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202" w:rsidRPr="00F65605" w:rsidRDefault="0071454C" w:rsidP="00F65605">
      <w:pPr>
        <w:rPr>
          <w:b/>
          <w:sz w:val="32"/>
          <w:szCs w:val="32"/>
        </w:rPr>
      </w:pPr>
      <w:r w:rsidRPr="00F65605">
        <w:rPr>
          <w:b/>
          <w:sz w:val="32"/>
          <w:szCs w:val="32"/>
          <w:u w:val="single"/>
        </w:rPr>
        <w:t>Procedimento Administrativo nº</w:t>
      </w:r>
      <w:r w:rsidR="00E82202" w:rsidRPr="00F65605">
        <w:rPr>
          <w:b/>
          <w:sz w:val="32"/>
          <w:szCs w:val="32"/>
          <w:u w:val="single"/>
        </w:rPr>
        <w:t xml:space="preserve"> 00</w:t>
      </w:r>
      <w:r w:rsidR="009F1E05">
        <w:rPr>
          <w:b/>
          <w:sz w:val="32"/>
          <w:szCs w:val="32"/>
          <w:u w:val="single"/>
        </w:rPr>
        <w:t>8</w:t>
      </w:r>
      <w:r w:rsidR="00E82202" w:rsidRPr="00F65605">
        <w:rPr>
          <w:b/>
          <w:sz w:val="32"/>
          <w:szCs w:val="32"/>
          <w:u w:val="single"/>
        </w:rPr>
        <w:t>/2013</w:t>
      </w:r>
    </w:p>
    <w:p w:rsidR="00E82202" w:rsidRPr="00F65605" w:rsidRDefault="00E82202" w:rsidP="00F65605">
      <w:pPr>
        <w:ind w:firstLine="709"/>
        <w:rPr>
          <w:b/>
          <w:u w:val="single"/>
        </w:rPr>
      </w:pPr>
    </w:p>
    <w:p w:rsidR="009F1E05" w:rsidRDefault="00E82202" w:rsidP="009F1E05">
      <w:pPr>
        <w:pStyle w:val="NormalWeb"/>
        <w:spacing w:before="0" w:beforeAutospacing="0" w:after="0" w:afterAutospacing="0" w:line="360" w:lineRule="auto"/>
        <w:jc w:val="both"/>
        <w:rPr>
          <w:bCs/>
        </w:rPr>
      </w:pPr>
      <w:r w:rsidRPr="001A5D73">
        <w:rPr>
          <w:b/>
          <w:u w:val="single"/>
        </w:rPr>
        <w:t>OBJETO</w:t>
      </w:r>
      <w:r w:rsidRPr="001A5D73">
        <w:rPr>
          <w:b/>
        </w:rPr>
        <w:t xml:space="preserve">: </w:t>
      </w:r>
      <w:r w:rsidR="009F1E05">
        <w:t xml:space="preserve">Retificação da tabela de preços, verificação de passivo e reajuste tarifário </w:t>
      </w:r>
      <w:r w:rsidR="009F1E05">
        <w:rPr>
          <w:bCs/>
        </w:rPr>
        <w:t>da tabela dos preços de serviços públicos prestados pelo SAMAE de Blumenau.</w:t>
      </w:r>
    </w:p>
    <w:p w:rsidR="00E82202" w:rsidRPr="001A5D73" w:rsidRDefault="00E82202" w:rsidP="009F1E05">
      <w:r w:rsidRPr="001A5D73">
        <w:rPr>
          <w:b/>
          <w:u w:val="single"/>
        </w:rPr>
        <w:t>SOLICITANTE</w:t>
      </w:r>
      <w:r w:rsidRPr="001A5D73">
        <w:rPr>
          <w:b/>
        </w:rPr>
        <w:t xml:space="preserve">: </w:t>
      </w:r>
      <w:r w:rsidRPr="001A5D73">
        <w:t xml:space="preserve">SAMAE de </w:t>
      </w:r>
      <w:r w:rsidR="009F1E05">
        <w:t>Blumenau</w:t>
      </w:r>
      <w:r w:rsidRPr="001A5D73">
        <w:t>.</w:t>
      </w:r>
    </w:p>
    <w:p w:rsidR="00E82202" w:rsidRPr="001A5D73" w:rsidRDefault="00E82202" w:rsidP="00F65605">
      <w:pPr>
        <w:rPr>
          <w:b/>
        </w:rPr>
      </w:pPr>
      <w:r w:rsidRPr="001A5D73">
        <w:rPr>
          <w:b/>
          <w:u w:val="single"/>
        </w:rPr>
        <w:t>INTERESSADO</w:t>
      </w:r>
      <w:r w:rsidRPr="001A5D73">
        <w:rPr>
          <w:b/>
        </w:rPr>
        <w:t xml:space="preserve">: </w:t>
      </w:r>
      <w:r w:rsidRPr="001A5D73">
        <w:t xml:space="preserve">SAMAE e o Munícipio de </w:t>
      </w:r>
      <w:r w:rsidR="009F1E05">
        <w:t>Blumenau</w:t>
      </w:r>
      <w:r w:rsidRPr="001A5D73">
        <w:t>.</w:t>
      </w:r>
      <w:r w:rsidRPr="001A5D73">
        <w:rPr>
          <w:b/>
        </w:rPr>
        <w:t xml:space="preserve"> </w:t>
      </w:r>
    </w:p>
    <w:p w:rsidR="00E82202" w:rsidRDefault="00E82202" w:rsidP="00F65605">
      <w:pPr>
        <w:rPr>
          <w:b/>
          <w:sz w:val="23"/>
          <w:szCs w:val="23"/>
        </w:rPr>
      </w:pPr>
    </w:p>
    <w:p w:rsidR="00F65605" w:rsidRPr="004B5012" w:rsidRDefault="00F65605" w:rsidP="00F65605">
      <w:pPr>
        <w:jc w:val="center"/>
        <w:rPr>
          <w:b/>
          <w:i/>
          <w:sz w:val="40"/>
          <w:szCs w:val="40"/>
          <w:u w:val="single"/>
        </w:rPr>
      </w:pPr>
      <w:r w:rsidRPr="004B5012">
        <w:rPr>
          <w:b/>
          <w:i/>
          <w:sz w:val="40"/>
          <w:szCs w:val="40"/>
          <w:u w:val="single"/>
        </w:rPr>
        <w:t>DECISÃO</w:t>
      </w:r>
    </w:p>
    <w:p w:rsidR="00F65605" w:rsidRPr="001A5D73" w:rsidRDefault="00F65605" w:rsidP="00F65605">
      <w:pPr>
        <w:rPr>
          <w:b/>
          <w:sz w:val="23"/>
          <w:szCs w:val="23"/>
        </w:rPr>
      </w:pPr>
    </w:p>
    <w:p w:rsidR="00E82202" w:rsidRPr="004C6CAB" w:rsidRDefault="00E82202" w:rsidP="00F65605">
      <w:pPr>
        <w:rPr>
          <w:b/>
          <w:sz w:val="23"/>
          <w:szCs w:val="23"/>
          <w:u w:val="single"/>
        </w:rPr>
      </w:pPr>
      <w:r w:rsidRPr="004C6CAB">
        <w:rPr>
          <w:b/>
          <w:sz w:val="23"/>
          <w:szCs w:val="23"/>
          <w:u w:val="single"/>
        </w:rPr>
        <w:t>Relatório:</w:t>
      </w:r>
    </w:p>
    <w:p w:rsidR="00702CF1" w:rsidRPr="004C6CAB" w:rsidRDefault="00702CF1" w:rsidP="00E82202">
      <w:pPr>
        <w:ind w:firstLine="851"/>
        <w:jc w:val="both"/>
        <w:rPr>
          <w:b/>
          <w:sz w:val="23"/>
          <w:szCs w:val="23"/>
        </w:rPr>
      </w:pPr>
    </w:p>
    <w:p w:rsidR="00E82202" w:rsidRPr="004C6CAB" w:rsidRDefault="00E82202" w:rsidP="00BE419C">
      <w:pPr>
        <w:ind w:firstLine="851"/>
        <w:jc w:val="both"/>
        <w:rPr>
          <w:b/>
          <w:sz w:val="23"/>
          <w:szCs w:val="23"/>
        </w:rPr>
      </w:pPr>
      <w:r w:rsidRPr="004C6CAB">
        <w:rPr>
          <w:b/>
          <w:sz w:val="23"/>
          <w:szCs w:val="23"/>
        </w:rPr>
        <w:t>Do Pleito:</w:t>
      </w:r>
    </w:p>
    <w:p w:rsidR="00E82202" w:rsidRPr="004C6CAB" w:rsidRDefault="00E82202" w:rsidP="00BE419C">
      <w:pPr>
        <w:pStyle w:val="NormalWeb"/>
        <w:spacing w:before="0" w:beforeAutospacing="0" w:after="0" w:afterAutospacing="0" w:line="360" w:lineRule="auto"/>
        <w:ind w:firstLine="851"/>
        <w:jc w:val="both"/>
        <w:rPr>
          <w:sz w:val="23"/>
          <w:szCs w:val="23"/>
        </w:rPr>
      </w:pPr>
      <w:r w:rsidRPr="004C6CAB">
        <w:rPr>
          <w:sz w:val="23"/>
          <w:szCs w:val="23"/>
        </w:rPr>
        <w:t xml:space="preserve">O Serviço Autônomo Municipal de Água e Esgoto </w:t>
      </w:r>
      <w:r w:rsidR="00D12357" w:rsidRPr="004C6CAB">
        <w:rPr>
          <w:sz w:val="23"/>
          <w:szCs w:val="23"/>
        </w:rPr>
        <w:t>-</w:t>
      </w:r>
      <w:r w:rsidRPr="004C6CAB">
        <w:rPr>
          <w:sz w:val="23"/>
          <w:szCs w:val="23"/>
        </w:rPr>
        <w:t xml:space="preserve"> SAMAE de </w:t>
      </w:r>
      <w:r w:rsidR="009F1E05" w:rsidRPr="004C6CAB">
        <w:rPr>
          <w:sz w:val="23"/>
          <w:szCs w:val="23"/>
        </w:rPr>
        <w:t>Blumenau</w:t>
      </w:r>
      <w:r w:rsidRPr="004C6CAB">
        <w:rPr>
          <w:sz w:val="23"/>
          <w:szCs w:val="23"/>
        </w:rPr>
        <w:t>/SC, por intermédio do Of</w:t>
      </w:r>
      <w:r w:rsidR="009F1E05" w:rsidRPr="004C6CAB">
        <w:rPr>
          <w:sz w:val="23"/>
          <w:szCs w:val="23"/>
        </w:rPr>
        <w:t>.</w:t>
      </w:r>
      <w:r w:rsidRPr="004C6CAB">
        <w:rPr>
          <w:sz w:val="23"/>
          <w:szCs w:val="23"/>
        </w:rPr>
        <w:t xml:space="preserve"> nº </w:t>
      </w:r>
      <w:r w:rsidR="009F1E05" w:rsidRPr="004C6CAB">
        <w:rPr>
          <w:sz w:val="23"/>
          <w:szCs w:val="23"/>
        </w:rPr>
        <w:t>075/2013/PRES.</w:t>
      </w:r>
      <w:r w:rsidRPr="004C6CAB">
        <w:rPr>
          <w:sz w:val="23"/>
          <w:szCs w:val="23"/>
        </w:rPr>
        <w:t xml:space="preserve"> recebido em </w:t>
      </w:r>
      <w:r w:rsidR="009F1E05" w:rsidRPr="004C6CAB">
        <w:rPr>
          <w:sz w:val="23"/>
          <w:szCs w:val="23"/>
        </w:rPr>
        <w:t>27 de março</w:t>
      </w:r>
      <w:r w:rsidRPr="004C6CAB">
        <w:rPr>
          <w:sz w:val="23"/>
          <w:szCs w:val="23"/>
        </w:rPr>
        <w:t xml:space="preserve"> de 2013, solicitou </w:t>
      </w:r>
      <w:r w:rsidR="009F1E05" w:rsidRPr="004C6CAB">
        <w:rPr>
          <w:sz w:val="23"/>
          <w:szCs w:val="23"/>
        </w:rPr>
        <w:t xml:space="preserve">a retificação da tabela de preços, verificação de passivo e reajuste tarifário </w:t>
      </w:r>
      <w:r w:rsidR="009F1E05" w:rsidRPr="004C6CAB">
        <w:rPr>
          <w:bCs/>
          <w:sz w:val="23"/>
          <w:szCs w:val="23"/>
        </w:rPr>
        <w:t xml:space="preserve">da tabela dos preços de serviços públicos prestados pelo SAMAE de Blumenau, </w:t>
      </w:r>
      <w:r w:rsidRPr="004C6CAB">
        <w:rPr>
          <w:sz w:val="23"/>
          <w:szCs w:val="23"/>
        </w:rPr>
        <w:t xml:space="preserve">a título de reposição inflacionária do Índice Nacional de Preços ao Consumidor </w:t>
      </w:r>
      <w:r w:rsidR="009F1E05" w:rsidRPr="004C6CAB">
        <w:rPr>
          <w:sz w:val="23"/>
          <w:szCs w:val="23"/>
        </w:rPr>
        <w:t xml:space="preserve">Amplo </w:t>
      </w:r>
      <w:r w:rsidRPr="004C6CAB">
        <w:rPr>
          <w:sz w:val="23"/>
          <w:szCs w:val="23"/>
        </w:rPr>
        <w:t>(I</w:t>
      </w:r>
      <w:r w:rsidR="009F1E05" w:rsidRPr="004C6CAB">
        <w:rPr>
          <w:sz w:val="23"/>
          <w:szCs w:val="23"/>
        </w:rPr>
        <w:t>PCA</w:t>
      </w:r>
      <w:r w:rsidRPr="004C6CAB">
        <w:rPr>
          <w:sz w:val="23"/>
          <w:szCs w:val="23"/>
        </w:rPr>
        <w:t xml:space="preserve">) aplicados cumulativamente entre </w:t>
      </w:r>
      <w:r w:rsidR="009F1E05" w:rsidRPr="004C6CAB">
        <w:rPr>
          <w:sz w:val="23"/>
          <w:szCs w:val="23"/>
        </w:rPr>
        <w:t>março</w:t>
      </w:r>
      <w:r w:rsidRPr="004C6CAB">
        <w:rPr>
          <w:sz w:val="23"/>
          <w:szCs w:val="23"/>
        </w:rPr>
        <w:t xml:space="preserve">/2012 a </w:t>
      </w:r>
      <w:r w:rsidR="009F1E05" w:rsidRPr="004C6CAB">
        <w:rPr>
          <w:sz w:val="23"/>
          <w:szCs w:val="23"/>
        </w:rPr>
        <w:t>fevereiro</w:t>
      </w:r>
      <w:r w:rsidRPr="004C6CAB">
        <w:rPr>
          <w:sz w:val="23"/>
          <w:szCs w:val="23"/>
        </w:rPr>
        <w:t xml:space="preserve">/2013, </w:t>
      </w:r>
      <w:r w:rsidR="009F1E05" w:rsidRPr="004C6CAB">
        <w:rPr>
          <w:sz w:val="23"/>
          <w:szCs w:val="23"/>
        </w:rPr>
        <w:t>no percentual de 6,31%</w:t>
      </w:r>
      <w:r w:rsidRPr="004C6CAB">
        <w:rPr>
          <w:sz w:val="23"/>
          <w:szCs w:val="23"/>
        </w:rPr>
        <w:t xml:space="preserve">. </w:t>
      </w:r>
    </w:p>
    <w:p w:rsidR="00464D0C" w:rsidRPr="004C6CAB" w:rsidRDefault="00464D0C" w:rsidP="00BE419C">
      <w:pPr>
        <w:ind w:firstLine="851"/>
        <w:jc w:val="both"/>
        <w:rPr>
          <w:sz w:val="23"/>
          <w:szCs w:val="23"/>
        </w:rPr>
      </w:pPr>
    </w:p>
    <w:p w:rsidR="00E82202" w:rsidRPr="004C6CAB" w:rsidRDefault="00612414" w:rsidP="00BE419C">
      <w:pPr>
        <w:ind w:firstLine="851"/>
        <w:jc w:val="both"/>
        <w:rPr>
          <w:sz w:val="23"/>
          <w:szCs w:val="23"/>
        </w:rPr>
      </w:pPr>
      <w:r w:rsidRPr="004C6CAB">
        <w:rPr>
          <w:sz w:val="23"/>
          <w:szCs w:val="23"/>
        </w:rPr>
        <w:t xml:space="preserve">Registra-se que </w:t>
      </w:r>
      <w:r w:rsidR="006761D7" w:rsidRPr="004C6CAB">
        <w:rPr>
          <w:sz w:val="23"/>
          <w:szCs w:val="23"/>
        </w:rPr>
        <w:t xml:space="preserve">o referido pleito originou o Procedimento Administrativo </w:t>
      </w:r>
      <w:r w:rsidR="00702CF1" w:rsidRPr="004C6CAB">
        <w:rPr>
          <w:sz w:val="23"/>
          <w:szCs w:val="23"/>
        </w:rPr>
        <w:t>nº 008/2013, instaurado através da Resolução nº 017/2013 - AGIR, publicado no mural e no site da AGIR e</w:t>
      </w:r>
      <w:r w:rsidR="00C95735" w:rsidRPr="004C6CAB">
        <w:rPr>
          <w:sz w:val="23"/>
          <w:szCs w:val="23"/>
        </w:rPr>
        <w:t>,</w:t>
      </w:r>
      <w:r w:rsidR="00702CF1" w:rsidRPr="004C6CAB">
        <w:rPr>
          <w:sz w:val="23"/>
          <w:szCs w:val="23"/>
        </w:rPr>
        <w:t xml:space="preserve"> no Diário Oficial dos Municípios de Santa Catarina - DOM/SC, Edição nº 1.215, Página 248.</w:t>
      </w:r>
    </w:p>
    <w:p w:rsidR="00E82202" w:rsidRPr="004C6CAB" w:rsidRDefault="00E82202" w:rsidP="00BE419C">
      <w:pPr>
        <w:ind w:firstLine="851"/>
        <w:jc w:val="both"/>
        <w:rPr>
          <w:sz w:val="23"/>
          <w:szCs w:val="23"/>
        </w:rPr>
      </w:pPr>
    </w:p>
    <w:p w:rsidR="00442FD5" w:rsidRPr="004C6CAB" w:rsidRDefault="002629FD" w:rsidP="00BE419C">
      <w:pPr>
        <w:jc w:val="both"/>
        <w:rPr>
          <w:b/>
          <w:sz w:val="23"/>
          <w:szCs w:val="23"/>
        </w:rPr>
      </w:pPr>
      <w:r w:rsidRPr="004C6CAB">
        <w:rPr>
          <w:b/>
          <w:sz w:val="23"/>
          <w:szCs w:val="23"/>
          <w:u w:val="single"/>
        </w:rPr>
        <w:t>Da Decisão</w:t>
      </w:r>
      <w:r w:rsidR="001A5D73" w:rsidRPr="004C6CAB">
        <w:rPr>
          <w:b/>
          <w:sz w:val="23"/>
          <w:szCs w:val="23"/>
        </w:rPr>
        <w:t>:</w:t>
      </w:r>
    </w:p>
    <w:p w:rsidR="00C334A8" w:rsidRPr="004C6CAB" w:rsidRDefault="00C334A8" w:rsidP="00BE419C">
      <w:pPr>
        <w:jc w:val="both"/>
        <w:rPr>
          <w:b/>
          <w:sz w:val="23"/>
          <w:szCs w:val="23"/>
        </w:rPr>
      </w:pPr>
    </w:p>
    <w:p w:rsidR="00506B97" w:rsidRPr="004C6CAB" w:rsidRDefault="00506B97" w:rsidP="00BE419C">
      <w:pPr>
        <w:pStyle w:val="texto1"/>
        <w:spacing w:before="0" w:beforeAutospacing="0" w:after="0" w:afterAutospacing="0" w:line="360" w:lineRule="auto"/>
        <w:ind w:firstLine="851"/>
        <w:jc w:val="both"/>
        <w:rPr>
          <w:sz w:val="23"/>
          <w:szCs w:val="23"/>
        </w:rPr>
      </w:pPr>
      <w:r w:rsidRPr="004C6CAB">
        <w:rPr>
          <w:sz w:val="23"/>
          <w:szCs w:val="23"/>
        </w:rPr>
        <w:t>Considerando os três pleitos do SAMAE de Blumenau, expõe-se que:</w:t>
      </w:r>
    </w:p>
    <w:p w:rsidR="005B26AE" w:rsidRPr="004C6CAB" w:rsidRDefault="005B26AE" w:rsidP="00BE419C">
      <w:pPr>
        <w:pStyle w:val="texto1"/>
        <w:spacing w:before="0" w:beforeAutospacing="0" w:after="0" w:afterAutospacing="0" w:line="360" w:lineRule="auto"/>
        <w:ind w:firstLine="851"/>
        <w:jc w:val="both"/>
        <w:rPr>
          <w:sz w:val="23"/>
          <w:szCs w:val="23"/>
        </w:rPr>
      </w:pPr>
    </w:p>
    <w:p w:rsidR="005B26AE" w:rsidRPr="004C6CAB" w:rsidRDefault="004C6CAB" w:rsidP="004C6CAB">
      <w:pPr>
        <w:pStyle w:val="texto1"/>
        <w:spacing w:before="0" w:beforeAutospacing="0" w:after="0" w:afterAutospacing="0" w:line="360" w:lineRule="auto"/>
        <w:jc w:val="both"/>
        <w:rPr>
          <w:sz w:val="23"/>
          <w:szCs w:val="23"/>
        </w:rPr>
      </w:pPr>
      <w:proofErr w:type="gramStart"/>
      <w:r w:rsidRPr="004C6CAB">
        <w:rPr>
          <w:sz w:val="23"/>
          <w:szCs w:val="23"/>
        </w:rPr>
        <w:t>1</w:t>
      </w:r>
      <w:proofErr w:type="gramEnd"/>
      <w:r w:rsidRPr="004C6CAB">
        <w:rPr>
          <w:sz w:val="23"/>
          <w:szCs w:val="23"/>
        </w:rPr>
        <w:t xml:space="preserve">) </w:t>
      </w:r>
      <w:r w:rsidR="00506B97" w:rsidRPr="004C6CAB">
        <w:rPr>
          <w:sz w:val="23"/>
          <w:szCs w:val="23"/>
        </w:rPr>
        <w:t xml:space="preserve">Quanto </w:t>
      </w:r>
      <w:r w:rsidR="00C95735" w:rsidRPr="004C6CAB">
        <w:rPr>
          <w:sz w:val="23"/>
          <w:szCs w:val="23"/>
        </w:rPr>
        <w:t>à</w:t>
      </w:r>
      <w:r w:rsidR="00506B97" w:rsidRPr="004C6CAB">
        <w:rPr>
          <w:sz w:val="23"/>
          <w:szCs w:val="23"/>
        </w:rPr>
        <w:t xml:space="preserve"> retificação da tabela de preços do SAMAE de Blumenau, </w:t>
      </w:r>
      <w:r w:rsidR="00506B97" w:rsidRPr="004C6CAB">
        <w:rPr>
          <w:b/>
          <w:sz w:val="23"/>
          <w:szCs w:val="23"/>
          <w:u w:val="single"/>
        </w:rPr>
        <w:t>decide</w:t>
      </w:r>
      <w:r w:rsidR="00506B97" w:rsidRPr="004C6CAB">
        <w:rPr>
          <w:sz w:val="23"/>
          <w:szCs w:val="23"/>
        </w:rPr>
        <w:t xml:space="preserve"> a AGIR, em razão de erro justificado pela Autarquia, autorizar a correção dos valores co</w:t>
      </w:r>
      <w:r w:rsidR="00EA5E89" w:rsidRPr="004C6CAB">
        <w:rPr>
          <w:sz w:val="23"/>
          <w:szCs w:val="23"/>
        </w:rPr>
        <w:t>nstantes nas tabelas de preços.</w:t>
      </w:r>
    </w:p>
    <w:p w:rsidR="004C6CAB" w:rsidRDefault="004C6CAB" w:rsidP="004C6CAB">
      <w:pPr>
        <w:pStyle w:val="texto1"/>
        <w:spacing w:before="0" w:beforeAutospacing="0" w:after="0" w:afterAutospacing="0" w:line="360" w:lineRule="auto"/>
        <w:ind w:firstLine="851"/>
        <w:jc w:val="both"/>
        <w:rPr>
          <w:sz w:val="23"/>
          <w:szCs w:val="23"/>
        </w:rPr>
      </w:pPr>
    </w:p>
    <w:p w:rsidR="004C6CAB" w:rsidRPr="004C6CAB" w:rsidRDefault="00192AF8" w:rsidP="004C6CAB">
      <w:pPr>
        <w:pStyle w:val="texto1"/>
        <w:spacing w:before="0" w:beforeAutospacing="0" w:after="0" w:afterAutospacing="0" w:line="360" w:lineRule="auto"/>
        <w:ind w:firstLine="851"/>
        <w:jc w:val="both"/>
        <w:rPr>
          <w:sz w:val="23"/>
          <w:szCs w:val="23"/>
        </w:rPr>
      </w:pPr>
      <w:r w:rsidRPr="004C6CAB">
        <w:rPr>
          <w:sz w:val="23"/>
          <w:szCs w:val="23"/>
        </w:rPr>
        <w:lastRenderedPageBreak/>
        <w:t>É por demais sabido e pacífico que a administração pública tem o poder/dever de rever e corrigir erros de seus agentes</w:t>
      </w:r>
      <w:r w:rsidR="003919CB" w:rsidRPr="004C6CAB">
        <w:rPr>
          <w:sz w:val="23"/>
          <w:szCs w:val="23"/>
        </w:rPr>
        <w:t>,</w:t>
      </w:r>
      <w:r w:rsidRPr="004C6CAB">
        <w:rPr>
          <w:sz w:val="23"/>
          <w:szCs w:val="23"/>
        </w:rPr>
        <w:t xml:space="preserve"> mas não sem observar a garantia da legalidade. O art. 149 do CNT dá os contornos da ação da autoridade administrativa neste campo e por isso o dever de ofício de sua revisão. Deve por outro</w:t>
      </w:r>
      <w:r w:rsidR="003919CB" w:rsidRPr="004C6CAB">
        <w:rPr>
          <w:sz w:val="23"/>
          <w:szCs w:val="23"/>
        </w:rPr>
        <w:t>,</w:t>
      </w:r>
      <w:r w:rsidRPr="004C6CAB">
        <w:rPr>
          <w:sz w:val="23"/>
          <w:szCs w:val="23"/>
        </w:rPr>
        <w:t xml:space="preserve"> lado a administração também observar o contido no art. 173, do CTN, que existe um prazo decadencial no qual a revisão deverá ser efetuada e lançada, em sendo o caso.</w:t>
      </w:r>
      <w:r w:rsidR="003919CB" w:rsidRPr="004C6CAB">
        <w:rPr>
          <w:sz w:val="23"/>
          <w:szCs w:val="23"/>
        </w:rPr>
        <w:t xml:space="preserve"> Essa decadência</w:t>
      </w:r>
      <w:proofErr w:type="gramStart"/>
      <w:r w:rsidR="003919CB" w:rsidRPr="004C6CAB">
        <w:rPr>
          <w:sz w:val="23"/>
          <w:szCs w:val="23"/>
        </w:rPr>
        <w:t xml:space="preserve"> porém</w:t>
      </w:r>
      <w:proofErr w:type="gramEnd"/>
      <w:r w:rsidR="003919CB" w:rsidRPr="004C6CAB">
        <w:rPr>
          <w:sz w:val="23"/>
          <w:szCs w:val="23"/>
        </w:rPr>
        <w:t>, não se aplicaria caso a correção fosse no sentido de beneficiar o agente passivo.</w:t>
      </w:r>
    </w:p>
    <w:p w:rsidR="004C6CAB" w:rsidRPr="004C6CAB" w:rsidRDefault="004C6CAB" w:rsidP="004C6CAB">
      <w:pPr>
        <w:pStyle w:val="texto1"/>
        <w:spacing w:before="0" w:beforeAutospacing="0" w:after="0" w:afterAutospacing="0" w:line="360" w:lineRule="auto"/>
        <w:ind w:firstLine="851"/>
        <w:jc w:val="both"/>
        <w:rPr>
          <w:sz w:val="23"/>
          <w:szCs w:val="23"/>
        </w:rPr>
      </w:pPr>
    </w:p>
    <w:p w:rsidR="004C6CAB" w:rsidRPr="004C6CAB" w:rsidRDefault="00192AF8" w:rsidP="004C6CAB">
      <w:pPr>
        <w:pStyle w:val="texto1"/>
        <w:spacing w:before="0" w:beforeAutospacing="0" w:after="0" w:afterAutospacing="0" w:line="360" w:lineRule="auto"/>
        <w:ind w:firstLine="851"/>
        <w:jc w:val="both"/>
        <w:rPr>
          <w:sz w:val="23"/>
          <w:szCs w:val="23"/>
        </w:rPr>
      </w:pPr>
      <w:r w:rsidRPr="004C6CAB">
        <w:rPr>
          <w:sz w:val="23"/>
          <w:szCs w:val="23"/>
        </w:rPr>
        <w:t>O controle administrativo, segundo Hely Lopes Meirelles, deriva-se do poder-dever de autotutela que a Administração tem sobre seus próprios atos e agentes.</w:t>
      </w:r>
      <w:r w:rsidR="003919CB" w:rsidRPr="004C6CAB">
        <w:rPr>
          <w:sz w:val="23"/>
          <w:szCs w:val="23"/>
        </w:rPr>
        <w:t xml:space="preserve"> </w:t>
      </w:r>
      <w:r w:rsidRPr="004C6CAB">
        <w:rPr>
          <w:sz w:val="23"/>
          <w:szCs w:val="23"/>
        </w:rPr>
        <w:t>A administração teria prazo para efetuar qualquer revisão, independentemente de o resultado ser ou não favorável ao sujeito passivo, no caso em tela</w:t>
      </w:r>
      <w:r w:rsidR="003919CB" w:rsidRPr="004C6CAB">
        <w:rPr>
          <w:sz w:val="23"/>
          <w:szCs w:val="23"/>
        </w:rPr>
        <w:t>,</w:t>
      </w:r>
      <w:r w:rsidRPr="004C6CAB">
        <w:rPr>
          <w:sz w:val="23"/>
          <w:szCs w:val="23"/>
        </w:rPr>
        <w:t xml:space="preserve"> o denominado usuário.</w:t>
      </w:r>
      <w:r w:rsidR="003919CB" w:rsidRPr="004C6CAB">
        <w:rPr>
          <w:sz w:val="23"/>
          <w:szCs w:val="23"/>
        </w:rPr>
        <w:t xml:space="preserve"> Por isso a decisão em deferir o pleito está </w:t>
      </w:r>
      <w:proofErr w:type="gramStart"/>
      <w:r w:rsidR="003919CB" w:rsidRPr="004C6CAB">
        <w:rPr>
          <w:sz w:val="23"/>
          <w:szCs w:val="23"/>
        </w:rPr>
        <w:t>consubstanciado</w:t>
      </w:r>
      <w:proofErr w:type="gramEnd"/>
      <w:r w:rsidR="003919CB" w:rsidRPr="004C6CAB">
        <w:rPr>
          <w:sz w:val="23"/>
          <w:szCs w:val="23"/>
        </w:rPr>
        <w:t xml:space="preserve"> pela legalidade.</w:t>
      </w:r>
    </w:p>
    <w:p w:rsidR="004C6CAB" w:rsidRPr="004C6CAB" w:rsidRDefault="004C6CAB" w:rsidP="004C6CAB">
      <w:pPr>
        <w:pStyle w:val="texto1"/>
        <w:spacing w:before="0" w:beforeAutospacing="0" w:after="0" w:afterAutospacing="0" w:line="360" w:lineRule="auto"/>
        <w:ind w:firstLine="851"/>
        <w:jc w:val="both"/>
        <w:rPr>
          <w:sz w:val="23"/>
          <w:szCs w:val="23"/>
        </w:rPr>
      </w:pPr>
    </w:p>
    <w:p w:rsidR="00EA5E89" w:rsidRPr="004C6CAB" w:rsidRDefault="00EA5E89" w:rsidP="004C6CAB">
      <w:pPr>
        <w:pStyle w:val="texto1"/>
        <w:spacing w:before="0" w:beforeAutospacing="0" w:after="0" w:afterAutospacing="0" w:line="360" w:lineRule="auto"/>
        <w:ind w:firstLine="851"/>
        <w:jc w:val="both"/>
        <w:rPr>
          <w:sz w:val="23"/>
          <w:szCs w:val="23"/>
        </w:rPr>
      </w:pPr>
      <w:r w:rsidRPr="004C6CAB">
        <w:rPr>
          <w:sz w:val="23"/>
          <w:szCs w:val="23"/>
        </w:rPr>
        <w:t xml:space="preserve">Para </w:t>
      </w:r>
      <w:r w:rsidR="005B26AE" w:rsidRPr="004C6CAB">
        <w:rPr>
          <w:sz w:val="23"/>
          <w:szCs w:val="23"/>
        </w:rPr>
        <w:t>validação e acompanhamento do presente at</w:t>
      </w:r>
      <w:r w:rsidRPr="004C6CAB">
        <w:rPr>
          <w:sz w:val="23"/>
          <w:szCs w:val="23"/>
        </w:rPr>
        <w:t xml:space="preserve">o </w:t>
      </w:r>
      <w:r w:rsidRPr="004C6CAB">
        <w:rPr>
          <w:b/>
          <w:sz w:val="23"/>
          <w:szCs w:val="23"/>
          <w:u w:val="single"/>
        </w:rPr>
        <w:t>solicita-se</w:t>
      </w:r>
      <w:r w:rsidRPr="004C6CAB">
        <w:rPr>
          <w:sz w:val="23"/>
          <w:szCs w:val="23"/>
        </w:rPr>
        <w:t>:</w:t>
      </w:r>
    </w:p>
    <w:p w:rsidR="00EA5E89" w:rsidRPr="004C6CAB" w:rsidRDefault="00EA5E89" w:rsidP="004C6CAB">
      <w:pPr>
        <w:pStyle w:val="texto1"/>
        <w:spacing w:before="0" w:beforeAutospacing="0" w:after="0" w:afterAutospacing="0" w:line="360" w:lineRule="auto"/>
        <w:jc w:val="both"/>
        <w:rPr>
          <w:sz w:val="23"/>
          <w:szCs w:val="23"/>
        </w:rPr>
      </w:pPr>
      <w:r w:rsidRPr="004C6CAB">
        <w:rPr>
          <w:sz w:val="23"/>
          <w:szCs w:val="23"/>
        </w:rPr>
        <w:t>- Apresentação do montante a ser arrecadado e a forma de cobrança a ser efetuada, (número de parcelas</w:t>
      </w:r>
      <w:r w:rsidR="00C95735" w:rsidRPr="004C6CAB">
        <w:rPr>
          <w:sz w:val="23"/>
          <w:szCs w:val="23"/>
        </w:rPr>
        <w:t xml:space="preserve"> e</w:t>
      </w:r>
      <w:r w:rsidRPr="004C6CAB">
        <w:rPr>
          <w:sz w:val="23"/>
          <w:szCs w:val="23"/>
        </w:rPr>
        <w:t xml:space="preserve"> prazos para cobrança) na qual não poderão constar juros e correção monetária;</w:t>
      </w:r>
    </w:p>
    <w:p w:rsidR="004C6CAB" w:rsidRPr="004C6CAB" w:rsidRDefault="00EA5E89" w:rsidP="004C6CAB">
      <w:pPr>
        <w:pStyle w:val="texto1"/>
        <w:spacing w:before="0" w:beforeAutospacing="0" w:after="0" w:afterAutospacing="0" w:line="360" w:lineRule="auto"/>
        <w:jc w:val="both"/>
        <w:rPr>
          <w:sz w:val="23"/>
          <w:szCs w:val="23"/>
        </w:rPr>
      </w:pPr>
      <w:r w:rsidRPr="004C6CAB">
        <w:rPr>
          <w:sz w:val="23"/>
          <w:szCs w:val="23"/>
        </w:rPr>
        <w:t>-</w:t>
      </w:r>
      <w:proofErr w:type="gramStart"/>
      <w:r w:rsidRPr="004C6CAB">
        <w:rPr>
          <w:sz w:val="23"/>
          <w:szCs w:val="23"/>
        </w:rPr>
        <w:t xml:space="preserve">  </w:t>
      </w:r>
      <w:proofErr w:type="gramEnd"/>
      <w:r w:rsidRPr="004C6CAB">
        <w:rPr>
          <w:sz w:val="23"/>
          <w:szCs w:val="23"/>
        </w:rPr>
        <w:t xml:space="preserve">Envio em meio digital a AGIR da nova tabela na íntegra com os valores corrigidos para que a mesma possa ser publicada </w:t>
      </w:r>
      <w:r w:rsidR="00231B3E" w:rsidRPr="004C6CAB">
        <w:rPr>
          <w:sz w:val="23"/>
          <w:szCs w:val="23"/>
        </w:rPr>
        <w:t xml:space="preserve">oficialmente </w:t>
      </w:r>
      <w:r w:rsidR="004C6CAB" w:rsidRPr="004C6CAB">
        <w:rPr>
          <w:sz w:val="23"/>
          <w:szCs w:val="23"/>
        </w:rPr>
        <w:t>pela Agência.</w:t>
      </w:r>
    </w:p>
    <w:p w:rsidR="004C6CAB" w:rsidRPr="004C6CAB" w:rsidRDefault="004C6CAB" w:rsidP="004C6CAB">
      <w:pPr>
        <w:pStyle w:val="texto1"/>
        <w:spacing w:before="0" w:beforeAutospacing="0" w:after="0" w:afterAutospacing="0" w:line="360" w:lineRule="auto"/>
        <w:jc w:val="both"/>
        <w:rPr>
          <w:sz w:val="23"/>
          <w:szCs w:val="23"/>
        </w:rPr>
      </w:pPr>
    </w:p>
    <w:p w:rsidR="004C6CAB" w:rsidRPr="004C6CAB" w:rsidRDefault="00EA5E89" w:rsidP="004C6CAB">
      <w:pPr>
        <w:pStyle w:val="texto1"/>
        <w:spacing w:before="0" w:beforeAutospacing="0" w:after="0" w:afterAutospacing="0" w:line="360" w:lineRule="auto"/>
        <w:ind w:firstLine="851"/>
        <w:jc w:val="both"/>
        <w:rPr>
          <w:sz w:val="23"/>
          <w:szCs w:val="23"/>
        </w:rPr>
      </w:pPr>
      <w:r w:rsidRPr="004C6CAB">
        <w:rPr>
          <w:sz w:val="23"/>
          <w:szCs w:val="23"/>
        </w:rPr>
        <w:t xml:space="preserve">Registra-se que, mediante decisão preferida por esta Agência, para a </w:t>
      </w:r>
      <w:r w:rsidR="005B26AE" w:rsidRPr="004C6CAB">
        <w:rPr>
          <w:sz w:val="23"/>
          <w:szCs w:val="23"/>
        </w:rPr>
        <w:t>efetivação</w:t>
      </w:r>
      <w:r w:rsidRPr="004C6CAB">
        <w:rPr>
          <w:sz w:val="23"/>
          <w:szCs w:val="23"/>
        </w:rPr>
        <w:t xml:space="preserve"> da retificação em tela, cabe ato administrativo do Poder Público, com posterior remessa da publicação </w:t>
      </w:r>
      <w:r w:rsidR="00DE287E" w:rsidRPr="004C6CAB">
        <w:rPr>
          <w:sz w:val="23"/>
          <w:szCs w:val="23"/>
        </w:rPr>
        <w:t>a</w:t>
      </w:r>
      <w:r w:rsidRPr="004C6CAB">
        <w:rPr>
          <w:sz w:val="23"/>
          <w:szCs w:val="23"/>
        </w:rPr>
        <w:t xml:space="preserve"> AGIR, respeitando</w:t>
      </w:r>
      <w:r w:rsidR="00C95735" w:rsidRPr="004C6CAB">
        <w:rPr>
          <w:sz w:val="23"/>
          <w:szCs w:val="23"/>
        </w:rPr>
        <w:t xml:space="preserve">, por analogia, </w:t>
      </w:r>
      <w:r w:rsidRPr="004C6CAB">
        <w:rPr>
          <w:sz w:val="23"/>
          <w:szCs w:val="23"/>
        </w:rPr>
        <w:t>o prazo previsto no Artigo 39 da Lei nº 11.445/07 que estabelece: “</w:t>
      </w:r>
      <w:r w:rsidRPr="004C6CAB">
        <w:rPr>
          <w:b/>
          <w:i/>
          <w:sz w:val="23"/>
          <w:szCs w:val="23"/>
        </w:rPr>
        <w:t xml:space="preserve">Art. 39. As tarifas serão fixadas de forma clara e objetiva, devendo os reajustes e as revisões </w:t>
      </w:r>
      <w:proofErr w:type="gramStart"/>
      <w:r w:rsidRPr="004C6CAB">
        <w:rPr>
          <w:b/>
          <w:i/>
          <w:sz w:val="23"/>
          <w:szCs w:val="23"/>
        </w:rPr>
        <w:t>serem</w:t>
      </w:r>
      <w:proofErr w:type="gramEnd"/>
      <w:r w:rsidRPr="004C6CAB">
        <w:rPr>
          <w:b/>
          <w:i/>
          <w:sz w:val="23"/>
          <w:szCs w:val="23"/>
        </w:rPr>
        <w:t xml:space="preserve"> tornados públicos com antecedência mínima de (30) dias em relação à sua aplicação</w:t>
      </w:r>
      <w:r w:rsidRPr="004C6CAB">
        <w:rPr>
          <w:i/>
          <w:sz w:val="23"/>
          <w:szCs w:val="23"/>
        </w:rPr>
        <w:t xml:space="preserve">” </w:t>
      </w:r>
      <w:r w:rsidRPr="004C6CAB">
        <w:rPr>
          <w:sz w:val="23"/>
          <w:szCs w:val="23"/>
        </w:rPr>
        <w:t>(grifo nosso)</w:t>
      </w:r>
      <w:r w:rsidR="00D51DFF" w:rsidRPr="004C6CAB">
        <w:rPr>
          <w:sz w:val="23"/>
          <w:szCs w:val="23"/>
        </w:rPr>
        <w:t>.</w:t>
      </w:r>
    </w:p>
    <w:p w:rsidR="004C6CAB" w:rsidRPr="004C6CAB" w:rsidRDefault="004C6CAB" w:rsidP="004C6CAB">
      <w:pPr>
        <w:pStyle w:val="texto1"/>
        <w:spacing w:before="0" w:beforeAutospacing="0" w:after="0" w:afterAutospacing="0" w:line="360" w:lineRule="auto"/>
        <w:ind w:firstLine="851"/>
        <w:jc w:val="both"/>
        <w:rPr>
          <w:sz w:val="23"/>
          <w:szCs w:val="23"/>
        </w:rPr>
      </w:pPr>
    </w:p>
    <w:p w:rsidR="00C95735" w:rsidRPr="004C6CAB" w:rsidRDefault="005B26AE" w:rsidP="004C6CAB">
      <w:pPr>
        <w:pStyle w:val="texto1"/>
        <w:spacing w:before="0" w:beforeAutospacing="0" w:after="0" w:afterAutospacing="0" w:line="360" w:lineRule="auto"/>
        <w:ind w:firstLine="851"/>
        <w:jc w:val="both"/>
        <w:rPr>
          <w:sz w:val="23"/>
          <w:szCs w:val="23"/>
        </w:rPr>
      </w:pPr>
      <w:r w:rsidRPr="004C6CAB">
        <w:rPr>
          <w:sz w:val="23"/>
          <w:szCs w:val="23"/>
        </w:rPr>
        <w:t xml:space="preserve">Informa-se que o prazo acima especificado deverá ser contado a partir da data da última publicação legal, </w:t>
      </w:r>
      <w:r w:rsidR="003A196C" w:rsidRPr="004C6CAB">
        <w:rPr>
          <w:sz w:val="23"/>
          <w:szCs w:val="23"/>
        </w:rPr>
        <w:t>considerando</w:t>
      </w:r>
      <w:r w:rsidRPr="004C6CAB">
        <w:rPr>
          <w:sz w:val="23"/>
          <w:szCs w:val="23"/>
        </w:rPr>
        <w:t xml:space="preserve"> os atos administrativos </w:t>
      </w:r>
      <w:proofErr w:type="gramStart"/>
      <w:r w:rsidRPr="004C6CAB">
        <w:rPr>
          <w:sz w:val="23"/>
          <w:szCs w:val="23"/>
        </w:rPr>
        <w:t>da AGIR</w:t>
      </w:r>
      <w:proofErr w:type="gramEnd"/>
      <w:r w:rsidRPr="004C6CAB">
        <w:rPr>
          <w:sz w:val="23"/>
          <w:szCs w:val="23"/>
        </w:rPr>
        <w:t xml:space="preserve"> e do Poder Público.</w:t>
      </w:r>
      <w:r w:rsidR="003A196C" w:rsidRPr="004C6CAB">
        <w:rPr>
          <w:sz w:val="23"/>
          <w:szCs w:val="23"/>
        </w:rPr>
        <w:t xml:space="preserve"> </w:t>
      </w:r>
      <w:r w:rsidR="00C95735" w:rsidRPr="004C6CAB">
        <w:rPr>
          <w:sz w:val="23"/>
          <w:szCs w:val="23"/>
        </w:rPr>
        <w:t xml:space="preserve">Tal ação visa </w:t>
      </w:r>
      <w:r w:rsidRPr="004C6CAB">
        <w:rPr>
          <w:sz w:val="23"/>
          <w:szCs w:val="23"/>
        </w:rPr>
        <w:t>à</w:t>
      </w:r>
      <w:r w:rsidR="00C95735" w:rsidRPr="004C6CAB">
        <w:rPr>
          <w:sz w:val="23"/>
          <w:szCs w:val="23"/>
        </w:rPr>
        <w:t xml:space="preserve"> ampla publicidade do fato em questão, para que o consumidor afeto às retificações tenha o tempo hábil e o devido acesso para conhecimento e adequação dos novos valores.</w:t>
      </w:r>
    </w:p>
    <w:p w:rsidR="004C6CAB" w:rsidRDefault="004C6CAB" w:rsidP="004C6CAB">
      <w:pPr>
        <w:suppressAutoHyphens/>
        <w:jc w:val="both"/>
        <w:rPr>
          <w:sz w:val="23"/>
          <w:szCs w:val="23"/>
        </w:rPr>
      </w:pPr>
    </w:p>
    <w:p w:rsidR="00D51DFF" w:rsidRPr="004C6CAB" w:rsidRDefault="004C6CAB" w:rsidP="004C6CAB">
      <w:pPr>
        <w:suppressAutoHyphens/>
        <w:jc w:val="both"/>
        <w:rPr>
          <w:sz w:val="23"/>
          <w:szCs w:val="23"/>
        </w:rPr>
      </w:pPr>
      <w:proofErr w:type="gramStart"/>
      <w:r w:rsidRPr="004C6CAB">
        <w:rPr>
          <w:sz w:val="23"/>
          <w:szCs w:val="23"/>
        </w:rPr>
        <w:lastRenderedPageBreak/>
        <w:t>2</w:t>
      </w:r>
      <w:proofErr w:type="gramEnd"/>
      <w:r w:rsidRPr="004C6CAB">
        <w:rPr>
          <w:sz w:val="23"/>
          <w:szCs w:val="23"/>
        </w:rPr>
        <w:t xml:space="preserve">) </w:t>
      </w:r>
      <w:r w:rsidR="00D51DFF" w:rsidRPr="004C6CAB">
        <w:rPr>
          <w:sz w:val="23"/>
          <w:szCs w:val="23"/>
        </w:rPr>
        <w:t xml:space="preserve">Quanto ao passivo do período de maio a outubro/2012 e quanto ao reajuste dos preços ao SAMAE (período 2012/2013), a AGIR </w:t>
      </w:r>
      <w:r w:rsidR="00D51DFF" w:rsidRPr="004C6CAB">
        <w:rPr>
          <w:b/>
          <w:sz w:val="23"/>
          <w:szCs w:val="23"/>
          <w:u w:val="single"/>
        </w:rPr>
        <w:t>indefere</w:t>
      </w:r>
      <w:r w:rsidR="00D51DFF" w:rsidRPr="004C6CAB">
        <w:rPr>
          <w:sz w:val="23"/>
          <w:szCs w:val="23"/>
        </w:rPr>
        <w:t xml:space="preserve"> ambos os pleitos, pautado no</w:t>
      </w:r>
      <w:r w:rsidR="001901FF" w:rsidRPr="004C6CAB">
        <w:rPr>
          <w:sz w:val="23"/>
          <w:szCs w:val="23"/>
        </w:rPr>
        <w:t xml:space="preserve"> </w:t>
      </w:r>
      <w:r w:rsidR="00C95735" w:rsidRPr="004C6CAB">
        <w:rPr>
          <w:sz w:val="23"/>
          <w:szCs w:val="23"/>
        </w:rPr>
        <w:t>A</w:t>
      </w:r>
      <w:r w:rsidR="001901FF" w:rsidRPr="004C6CAB">
        <w:rPr>
          <w:sz w:val="23"/>
          <w:szCs w:val="23"/>
        </w:rPr>
        <w:t xml:space="preserve">rtigo 37 da Lei nº 11.445/07 que estabelece: </w:t>
      </w:r>
      <w:r w:rsidR="001901FF" w:rsidRPr="004C6CAB">
        <w:rPr>
          <w:b/>
          <w:i/>
          <w:sz w:val="23"/>
          <w:szCs w:val="23"/>
        </w:rPr>
        <w:t>“</w:t>
      </w:r>
      <w:r w:rsidR="001901FF" w:rsidRPr="004C6CAB">
        <w:rPr>
          <w:rFonts w:eastAsiaTheme="minorHAnsi"/>
          <w:b/>
          <w:i/>
          <w:sz w:val="23"/>
          <w:szCs w:val="23"/>
          <w:lang w:eastAsia="en-US"/>
        </w:rPr>
        <w:t>Os reajustes de tarifas de serviços públicos de saneamento básico serão realizados observando-se o intervalo mínimo de 12 (doze) meses, de acordo com as normas legais, regulamentares e contratuais”</w:t>
      </w:r>
      <w:r w:rsidR="001901FF" w:rsidRPr="004C6CAB">
        <w:rPr>
          <w:sz w:val="23"/>
          <w:szCs w:val="23"/>
        </w:rPr>
        <w:t xml:space="preserve"> (grifo nosso).</w:t>
      </w:r>
    </w:p>
    <w:p w:rsidR="004C6CAB" w:rsidRPr="004C6CAB" w:rsidRDefault="004C6CAB" w:rsidP="004C6CAB">
      <w:pPr>
        <w:suppressAutoHyphens/>
        <w:jc w:val="both"/>
        <w:rPr>
          <w:sz w:val="23"/>
          <w:szCs w:val="23"/>
        </w:rPr>
      </w:pPr>
    </w:p>
    <w:p w:rsidR="004C6CAB" w:rsidRPr="004C6CAB" w:rsidRDefault="001901FF" w:rsidP="004C6CAB">
      <w:pPr>
        <w:suppressAutoHyphens/>
        <w:ind w:firstLine="851"/>
        <w:jc w:val="both"/>
        <w:rPr>
          <w:sz w:val="23"/>
          <w:szCs w:val="23"/>
        </w:rPr>
      </w:pPr>
      <w:r w:rsidRPr="004C6CAB">
        <w:rPr>
          <w:sz w:val="23"/>
          <w:szCs w:val="23"/>
        </w:rPr>
        <w:t xml:space="preserve">Para tanto, orienta-se que tal pleito deve considerar o último reajuste concedido, </w:t>
      </w:r>
      <w:r w:rsidR="00C95735" w:rsidRPr="004C6CAB">
        <w:rPr>
          <w:sz w:val="23"/>
          <w:szCs w:val="23"/>
        </w:rPr>
        <w:t xml:space="preserve">ou seja, mês de novembro/2012. Assim, </w:t>
      </w:r>
      <w:r w:rsidRPr="004C6CAB">
        <w:rPr>
          <w:sz w:val="23"/>
          <w:szCs w:val="23"/>
        </w:rPr>
        <w:t>para pleit</w:t>
      </w:r>
      <w:r w:rsidR="00C95735" w:rsidRPr="004C6CAB">
        <w:rPr>
          <w:sz w:val="23"/>
          <w:szCs w:val="23"/>
        </w:rPr>
        <w:t>e</w:t>
      </w:r>
      <w:r w:rsidRPr="004C6CAB">
        <w:rPr>
          <w:sz w:val="23"/>
          <w:szCs w:val="23"/>
        </w:rPr>
        <w:t xml:space="preserve">ar novo reajuste, deverão ser considerados os meses </w:t>
      </w:r>
      <w:r w:rsidR="003C545E" w:rsidRPr="004C6CAB">
        <w:rPr>
          <w:sz w:val="23"/>
          <w:szCs w:val="23"/>
        </w:rPr>
        <w:t>da última concessão até a nova data base.</w:t>
      </w:r>
    </w:p>
    <w:p w:rsidR="004C6CAB" w:rsidRPr="004C6CAB" w:rsidRDefault="004C6CAB" w:rsidP="004C6CAB">
      <w:pPr>
        <w:suppressAutoHyphens/>
        <w:ind w:firstLine="851"/>
        <w:jc w:val="both"/>
        <w:rPr>
          <w:sz w:val="23"/>
          <w:szCs w:val="23"/>
        </w:rPr>
      </w:pPr>
    </w:p>
    <w:p w:rsidR="004A6A39" w:rsidRPr="004C6CAB" w:rsidRDefault="00C95735" w:rsidP="004C6CAB">
      <w:pPr>
        <w:suppressAutoHyphens/>
        <w:ind w:firstLine="851"/>
        <w:jc w:val="both"/>
        <w:rPr>
          <w:sz w:val="23"/>
          <w:szCs w:val="23"/>
        </w:rPr>
      </w:pPr>
      <w:r w:rsidRPr="004C6CAB">
        <w:rPr>
          <w:sz w:val="23"/>
          <w:szCs w:val="23"/>
        </w:rPr>
        <w:t xml:space="preserve">Igualmente, </w:t>
      </w:r>
      <w:r w:rsidRPr="004C6CAB">
        <w:rPr>
          <w:b/>
          <w:sz w:val="23"/>
          <w:szCs w:val="23"/>
          <w:u w:val="single"/>
        </w:rPr>
        <w:t>solicita-se</w:t>
      </w:r>
      <w:r w:rsidRPr="004C6CAB">
        <w:rPr>
          <w:sz w:val="23"/>
          <w:szCs w:val="23"/>
        </w:rPr>
        <w:t xml:space="preserve"> para o novo pleito em questão: </w:t>
      </w:r>
    </w:p>
    <w:p w:rsidR="00E77D93" w:rsidRPr="004C6CAB" w:rsidRDefault="004A6A39" w:rsidP="004C6CAB">
      <w:pPr>
        <w:suppressAutoHyphens/>
        <w:jc w:val="both"/>
        <w:rPr>
          <w:sz w:val="23"/>
          <w:szCs w:val="23"/>
        </w:rPr>
      </w:pPr>
      <w:r w:rsidRPr="004C6CAB">
        <w:rPr>
          <w:sz w:val="23"/>
          <w:szCs w:val="23"/>
        </w:rPr>
        <w:t xml:space="preserve">- </w:t>
      </w:r>
      <w:r w:rsidR="00E77D93" w:rsidRPr="004C6CAB">
        <w:rPr>
          <w:sz w:val="23"/>
          <w:szCs w:val="23"/>
        </w:rPr>
        <w:t>Apresentação do cálculo do passivo de maio a outubro/</w:t>
      </w:r>
      <w:proofErr w:type="gramStart"/>
      <w:r w:rsidR="00E77D93" w:rsidRPr="004C6CAB">
        <w:rPr>
          <w:sz w:val="23"/>
          <w:szCs w:val="23"/>
        </w:rPr>
        <w:t>2012 requisitado</w:t>
      </w:r>
      <w:proofErr w:type="gramEnd"/>
      <w:r w:rsidR="00E77D93" w:rsidRPr="004C6CAB">
        <w:rPr>
          <w:sz w:val="23"/>
          <w:szCs w:val="23"/>
        </w:rPr>
        <w:t xml:space="preserve"> e forma de cobrança (prazos, percentuais e/ou parcelas ao usuário);</w:t>
      </w:r>
    </w:p>
    <w:p w:rsidR="004A6A39" w:rsidRPr="004C6CAB" w:rsidRDefault="00E77D93" w:rsidP="004C6CAB">
      <w:pPr>
        <w:suppressAutoHyphens/>
        <w:jc w:val="both"/>
        <w:rPr>
          <w:color w:val="000000"/>
          <w:sz w:val="23"/>
          <w:szCs w:val="23"/>
        </w:rPr>
      </w:pPr>
      <w:r w:rsidRPr="004C6CAB">
        <w:rPr>
          <w:sz w:val="23"/>
          <w:szCs w:val="23"/>
        </w:rPr>
        <w:t xml:space="preserve">- </w:t>
      </w:r>
      <w:r w:rsidR="004A6A39" w:rsidRPr="004C6CAB">
        <w:rPr>
          <w:sz w:val="23"/>
          <w:szCs w:val="23"/>
        </w:rPr>
        <w:t xml:space="preserve">Envio das seguintes </w:t>
      </w:r>
      <w:r w:rsidR="004A6A39" w:rsidRPr="004C6CAB">
        <w:rPr>
          <w:color w:val="000000"/>
          <w:sz w:val="23"/>
          <w:szCs w:val="23"/>
        </w:rPr>
        <w:t>informações contábeis/custos:</w:t>
      </w:r>
    </w:p>
    <w:p w:rsidR="004A6A39" w:rsidRPr="004C6CAB" w:rsidRDefault="004A6A39" w:rsidP="004C6CAB">
      <w:pPr>
        <w:pStyle w:val="PargrafodaLista"/>
        <w:numPr>
          <w:ilvl w:val="0"/>
          <w:numId w:val="13"/>
        </w:numPr>
        <w:suppressAutoHyphens/>
        <w:ind w:left="0" w:firstLine="0"/>
        <w:jc w:val="both"/>
        <w:rPr>
          <w:color w:val="000000"/>
          <w:sz w:val="23"/>
          <w:szCs w:val="23"/>
        </w:rPr>
      </w:pPr>
      <w:r w:rsidRPr="004C6CAB">
        <w:rPr>
          <w:color w:val="000000"/>
          <w:sz w:val="23"/>
          <w:szCs w:val="23"/>
        </w:rPr>
        <w:t>Cópia dos últimos 05 (cinco) anos dos balanços da entidade. Anexo 02 da Lei 4.320 das receitas e despesas (por modalidade de aplicação e elemento da despesa);</w:t>
      </w:r>
    </w:p>
    <w:p w:rsidR="004A6A39" w:rsidRPr="004C6CAB" w:rsidRDefault="004A6A39" w:rsidP="004C6CAB">
      <w:pPr>
        <w:pStyle w:val="PargrafodaLista"/>
        <w:numPr>
          <w:ilvl w:val="0"/>
          <w:numId w:val="13"/>
        </w:numPr>
        <w:suppressAutoHyphens/>
        <w:ind w:left="0" w:firstLine="0"/>
        <w:jc w:val="both"/>
        <w:rPr>
          <w:color w:val="000000"/>
          <w:sz w:val="23"/>
          <w:szCs w:val="23"/>
        </w:rPr>
      </w:pPr>
      <w:r w:rsidRPr="004C6CAB">
        <w:rPr>
          <w:color w:val="000000"/>
          <w:sz w:val="23"/>
          <w:szCs w:val="23"/>
        </w:rPr>
        <w:t>Apresentar os custos e/ou despesas do sistema de abastecimento de água, nos últimos 05 (cinco) anos com informações mais detalhadas do tipo: energia elétrica, produtos químicos, manutenção de bombas/motores e inversores, manutenção de veículos, manutenção de redes etc.;</w:t>
      </w:r>
    </w:p>
    <w:p w:rsidR="004A6A39" w:rsidRPr="004C6CAB" w:rsidRDefault="004A6A39" w:rsidP="004C6CAB">
      <w:pPr>
        <w:pStyle w:val="PargrafodaLista"/>
        <w:numPr>
          <w:ilvl w:val="0"/>
          <w:numId w:val="13"/>
        </w:numPr>
        <w:suppressAutoHyphens/>
        <w:ind w:left="0" w:firstLine="0"/>
        <w:jc w:val="both"/>
        <w:rPr>
          <w:color w:val="000000"/>
          <w:sz w:val="23"/>
          <w:szCs w:val="23"/>
        </w:rPr>
      </w:pPr>
      <w:r w:rsidRPr="004C6CAB">
        <w:rPr>
          <w:color w:val="000000"/>
          <w:sz w:val="23"/>
          <w:szCs w:val="23"/>
        </w:rPr>
        <w:t>Estoque da dívida (dívida ativa) com cliente e % percentual de inadimplência para 30/45/60 dias.</w:t>
      </w:r>
    </w:p>
    <w:p w:rsidR="004A6A39" w:rsidRPr="004C6CAB" w:rsidRDefault="004A6A39" w:rsidP="004C6CAB">
      <w:pPr>
        <w:suppressAutoHyphens/>
        <w:jc w:val="both"/>
        <w:rPr>
          <w:color w:val="000000"/>
          <w:sz w:val="23"/>
          <w:szCs w:val="23"/>
        </w:rPr>
      </w:pPr>
      <w:r w:rsidRPr="004C6CAB">
        <w:rPr>
          <w:sz w:val="23"/>
          <w:szCs w:val="23"/>
        </w:rPr>
        <w:t xml:space="preserve">- Envio das seguintes </w:t>
      </w:r>
      <w:r w:rsidRPr="004C6CAB">
        <w:rPr>
          <w:color w:val="000000"/>
          <w:sz w:val="23"/>
          <w:szCs w:val="23"/>
        </w:rPr>
        <w:t>informações de produção:</w:t>
      </w:r>
    </w:p>
    <w:p w:rsidR="004A6A39" w:rsidRPr="004C6CAB" w:rsidRDefault="004A6A39" w:rsidP="004C6CAB">
      <w:pPr>
        <w:pStyle w:val="PargrafodaLista"/>
        <w:numPr>
          <w:ilvl w:val="0"/>
          <w:numId w:val="14"/>
        </w:numPr>
        <w:suppressAutoHyphens/>
        <w:ind w:left="0" w:firstLine="0"/>
        <w:jc w:val="both"/>
        <w:rPr>
          <w:color w:val="000000"/>
          <w:sz w:val="23"/>
          <w:szCs w:val="23"/>
        </w:rPr>
      </w:pPr>
      <w:r w:rsidRPr="004C6CAB">
        <w:rPr>
          <w:color w:val="000000"/>
          <w:sz w:val="23"/>
          <w:szCs w:val="23"/>
        </w:rPr>
        <w:t>Volumes em m3 anuais dos últimos 05 (cinco) anos: m3 tratado, m3 faturado e m3 micromedido.</w:t>
      </w:r>
    </w:p>
    <w:p w:rsidR="004A6A39" w:rsidRPr="004C6CAB" w:rsidRDefault="004A6A39" w:rsidP="004C6CAB">
      <w:pPr>
        <w:suppressAutoHyphens/>
        <w:jc w:val="both"/>
        <w:rPr>
          <w:color w:val="000000"/>
          <w:sz w:val="23"/>
          <w:szCs w:val="23"/>
        </w:rPr>
      </w:pPr>
      <w:r w:rsidRPr="004C6CAB">
        <w:rPr>
          <w:sz w:val="23"/>
          <w:szCs w:val="23"/>
        </w:rPr>
        <w:t xml:space="preserve">- Envio das seguintes </w:t>
      </w:r>
      <w:r w:rsidRPr="004C6CAB">
        <w:rPr>
          <w:color w:val="000000"/>
          <w:sz w:val="23"/>
          <w:szCs w:val="23"/>
        </w:rPr>
        <w:t>informações de eficiência e eficácia do sistema:</w:t>
      </w:r>
    </w:p>
    <w:p w:rsidR="004A6A39" w:rsidRPr="004C6CAB" w:rsidRDefault="004A6A39" w:rsidP="004C6CAB">
      <w:pPr>
        <w:pStyle w:val="PargrafodaLista"/>
        <w:numPr>
          <w:ilvl w:val="0"/>
          <w:numId w:val="15"/>
        </w:numPr>
        <w:suppressAutoHyphens/>
        <w:ind w:left="0" w:firstLine="0"/>
        <w:jc w:val="both"/>
        <w:rPr>
          <w:color w:val="000000"/>
          <w:sz w:val="23"/>
          <w:szCs w:val="23"/>
        </w:rPr>
      </w:pPr>
      <w:r w:rsidRPr="004C6CAB">
        <w:rPr>
          <w:color w:val="000000"/>
          <w:sz w:val="23"/>
          <w:szCs w:val="23"/>
        </w:rPr>
        <w:t>Percentual de perda atual do processo de tratamento de água;</w:t>
      </w:r>
    </w:p>
    <w:p w:rsidR="004A6A39" w:rsidRPr="004C6CAB" w:rsidRDefault="004A6A39" w:rsidP="004C6CAB">
      <w:pPr>
        <w:pStyle w:val="PargrafodaLista"/>
        <w:numPr>
          <w:ilvl w:val="0"/>
          <w:numId w:val="15"/>
        </w:numPr>
        <w:suppressAutoHyphens/>
        <w:ind w:left="0" w:firstLine="0"/>
        <w:jc w:val="both"/>
        <w:rPr>
          <w:color w:val="000000"/>
          <w:sz w:val="23"/>
          <w:szCs w:val="23"/>
        </w:rPr>
      </w:pPr>
      <w:r w:rsidRPr="004C6CAB">
        <w:rPr>
          <w:color w:val="000000"/>
          <w:sz w:val="23"/>
          <w:szCs w:val="23"/>
        </w:rPr>
        <w:t>Percentual de atualização do parque de hidrômetros (acompanhamento do crescimento populacional/substituição dos antigos);</w:t>
      </w:r>
    </w:p>
    <w:p w:rsidR="004A6A39" w:rsidRPr="004C6CAB" w:rsidRDefault="004A6A39" w:rsidP="004C6CAB">
      <w:pPr>
        <w:pStyle w:val="PargrafodaLista"/>
        <w:numPr>
          <w:ilvl w:val="0"/>
          <w:numId w:val="15"/>
        </w:numPr>
        <w:suppressAutoHyphens/>
        <w:ind w:left="0" w:firstLine="0"/>
        <w:jc w:val="both"/>
        <w:rPr>
          <w:color w:val="000000"/>
          <w:sz w:val="23"/>
          <w:szCs w:val="23"/>
        </w:rPr>
      </w:pPr>
      <w:r w:rsidRPr="004C6CAB">
        <w:rPr>
          <w:color w:val="000000"/>
          <w:sz w:val="23"/>
          <w:szCs w:val="23"/>
        </w:rPr>
        <w:t xml:space="preserve">Controle da evolução dos gastos energético em </w:t>
      </w:r>
      <w:proofErr w:type="spellStart"/>
      <w:proofErr w:type="gramStart"/>
      <w:r w:rsidRPr="004C6CAB">
        <w:rPr>
          <w:color w:val="000000"/>
          <w:sz w:val="23"/>
          <w:szCs w:val="23"/>
        </w:rPr>
        <w:t>kw</w:t>
      </w:r>
      <w:proofErr w:type="spellEnd"/>
      <w:proofErr w:type="gramEnd"/>
      <w:r w:rsidRPr="004C6CAB">
        <w:rPr>
          <w:color w:val="000000"/>
          <w:sz w:val="23"/>
          <w:szCs w:val="23"/>
        </w:rPr>
        <w:t>/h.</w:t>
      </w:r>
    </w:p>
    <w:p w:rsidR="004A6A39" w:rsidRPr="004C6CAB" w:rsidRDefault="004A6A39" w:rsidP="004C6CAB">
      <w:pPr>
        <w:suppressAutoHyphens/>
        <w:jc w:val="both"/>
        <w:rPr>
          <w:color w:val="000000"/>
          <w:sz w:val="23"/>
          <w:szCs w:val="23"/>
        </w:rPr>
      </w:pPr>
      <w:r w:rsidRPr="004C6CAB">
        <w:rPr>
          <w:sz w:val="23"/>
          <w:szCs w:val="23"/>
        </w:rPr>
        <w:t xml:space="preserve">- Envio das seguintes </w:t>
      </w:r>
      <w:r w:rsidRPr="004C6CAB">
        <w:rPr>
          <w:color w:val="000000"/>
          <w:sz w:val="23"/>
          <w:szCs w:val="23"/>
        </w:rPr>
        <w:t>informações de investimentos:</w:t>
      </w:r>
    </w:p>
    <w:p w:rsidR="004A6A39" w:rsidRPr="004C6CAB" w:rsidRDefault="004A6A39" w:rsidP="004C6CAB">
      <w:pPr>
        <w:pStyle w:val="PargrafodaLista"/>
        <w:numPr>
          <w:ilvl w:val="0"/>
          <w:numId w:val="16"/>
        </w:numPr>
        <w:suppressAutoHyphens/>
        <w:ind w:left="0" w:firstLine="0"/>
        <w:jc w:val="both"/>
        <w:rPr>
          <w:color w:val="000000"/>
          <w:sz w:val="23"/>
          <w:szCs w:val="23"/>
        </w:rPr>
      </w:pPr>
      <w:r w:rsidRPr="004C6CAB">
        <w:rPr>
          <w:color w:val="000000"/>
          <w:sz w:val="23"/>
          <w:szCs w:val="23"/>
        </w:rPr>
        <w:t xml:space="preserve">Ações de investimentos em reais, a serem </w:t>
      </w:r>
      <w:proofErr w:type="gramStart"/>
      <w:r w:rsidRPr="004C6CAB">
        <w:rPr>
          <w:color w:val="000000"/>
          <w:sz w:val="23"/>
          <w:szCs w:val="23"/>
        </w:rPr>
        <w:t>implementadas</w:t>
      </w:r>
      <w:proofErr w:type="gramEnd"/>
      <w:r w:rsidRPr="004C6CAB">
        <w:rPr>
          <w:color w:val="000000"/>
          <w:sz w:val="23"/>
          <w:szCs w:val="23"/>
        </w:rPr>
        <w:t xml:space="preserve"> para o exercício contempladas no Plano Municipal de Saneamento.</w:t>
      </w:r>
    </w:p>
    <w:p w:rsidR="00BE419C" w:rsidRPr="004C6CAB" w:rsidRDefault="00BE419C" w:rsidP="004C6CAB">
      <w:pPr>
        <w:jc w:val="both"/>
        <w:rPr>
          <w:sz w:val="23"/>
          <w:szCs w:val="23"/>
        </w:rPr>
      </w:pPr>
      <w:r w:rsidRPr="004C6CAB">
        <w:rPr>
          <w:color w:val="000000"/>
          <w:sz w:val="23"/>
          <w:szCs w:val="23"/>
        </w:rPr>
        <w:lastRenderedPageBreak/>
        <w:tab/>
      </w:r>
      <w:r w:rsidRPr="004C6CAB">
        <w:rPr>
          <w:sz w:val="23"/>
          <w:szCs w:val="23"/>
        </w:rPr>
        <w:t xml:space="preserve">Vimos através </w:t>
      </w:r>
      <w:proofErr w:type="gramStart"/>
      <w:r w:rsidRPr="004C6CAB">
        <w:rPr>
          <w:sz w:val="23"/>
          <w:szCs w:val="23"/>
        </w:rPr>
        <w:t>do presente reiterar</w:t>
      </w:r>
      <w:proofErr w:type="gramEnd"/>
      <w:r w:rsidRPr="004C6CAB">
        <w:rPr>
          <w:sz w:val="23"/>
          <w:szCs w:val="23"/>
        </w:rPr>
        <w:t xml:space="preserve"> que os reajustes/revisões das tarifas/taxas de água, esgotamento sanitário e resíduos sólidos devem ser encaminhadas para conhecimento e acompanhamento desta Agência de Regulação no prazo mínimo de </w:t>
      </w:r>
      <w:r w:rsidRPr="004C6CAB">
        <w:rPr>
          <w:b/>
          <w:sz w:val="23"/>
          <w:szCs w:val="23"/>
          <w:u w:val="single"/>
        </w:rPr>
        <w:t>60 (sessenta) dias</w:t>
      </w:r>
      <w:r w:rsidRPr="004C6CAB">
        <w:rPr>
          <w:sz w:val="23"/>
          <w:szCs w:val="23"/>
        </w:rPr>
        <w:t xml:space="preserve"> anterior à efetiva aplicação dos reajustes/revisões, sendo este período para análise interna da AGIR (podendo ser prorrogado) e considerando ainda o disposto no </w:t>
      </w:r>
      <w:r w:rsidR="00E77D93" w:rsidRPr="004C6CAB">
        <w:rPr>
          <w:sz w:val="23"/>
          <w:szCs w:val="23"/>
        </w:rPr>
        <w:t>A</w:t>
      </w:r>
      <w:r w:rsidRPr="004C6CAB">
        <w:rPr>
          <w:sz w:val="23"/>
          <w:szCs w:val="23"/>
        </w:rPr>
        <w:t>rtigo 39 da Lei Federal nº 11.445/2007, citado anteriormente.</w:t>
      </w:r>
    </w:p>
    <w:p w:rsidR="00E77D93" w:rsidRPr="004C6CAB" w:rsidRDefault="00E77D93" w:rsidP="00BE419C">
      <w:pPr>
        <w:ind w:firstLine="851"/>
        <w:jc w:val="both"/>
        <w:rPr>
          <w:sz w:val="23"/>
          <w:szCs w:val="23"/>
        </w:rPr>
      </w:pPr>
    </w:p>
    <w:p w:rsidR="00E77D93" w:rsidRPr="004C6CAB" w:rsidRDefault="00E77D93" w:rsidP="00BE419C">
      <w:pPr>
        <w:ind w:firstLine="851"/>
        <w:jc w:val="both"/>
        <w:rPr>
          <w:sz w:val="23"/>
          <w:szCs w:val="23"/>
        </w:rPr>
      </w:pPr>
      <w:r w:rsidRPr="004C6CAB">
        <w:rPr>
          <w:sz w:val="23"/>
          <w:szCs w:val="23"/>
        </w:rPr>
        <w:t>Inclusive, informa-se que para atender o prazo acima exposto, a Autarquia poderá adotar/apresentar projeção do IPCA para os meses faltantes para completar a data base do pleito.</w:t>
      </w:r>
    </w:p>
    <w:p w:rsidR="00BE419C" w:rsidRPr="004C6CAB" w:rsidRDefault="00BE419C" w:rsidP="00BE419C">
      <w:pPr>
        <w:ind w:firstLine="851"/>
        <w:jc w:val="both"/>
        <w:rPr>
          <w:sz w:val="23"/>
          <w:szCs w:val="23"/>
        </w:rPr>
      </w:pPr>
    </w:p>
    <w:p w:rsidR="00BE419C" w:rsidRPr="004C6CAB" w:rsidRDefault="00BE419C" w:rsidP="00E77D93">
      <w:pPr>
        <w:ind w:firstLine="851"/>
        <w:jc w:val="both"/>
        <w:rPr>
          <w:sz w:val="23"/>
          <w:szCs w:val="23"/>
        </w:rPr>
      </w:pPr>
      <w:r w:rsidRPr="004C6CAB">
        <w:rPr>
          <w:sz w:val="23"/>
          <w:szCs w:val="23"/>
        </w:rPr>
        <w:t>Cabe ressaltar que tal procedimento está baseado nos Artigos 6º, Inciso IV e 7º Inciso I do Estatuto Social da AGIR, esta uma agência que atua no controle, regulação e fiscalização dos serviços públicos municipais do setor de saneamento básico, compreendido</w:t>
      </w:r>
      <w:r w:rsidR="00E77D93" w:rsidRPr="004C6CAB">
        <w:rPr>
          <w:sz w:val="23"/>
          <w:szCs w:val="23"/>
        </w:rPr>
        <w:t xml:space="preserve"> </w:t>
      </w:r>
      <w:r w:rsidRPr="004C6CAB">
        <w:rPr>
          <w:sz w:val="23"/>
          <w:szCs w:val="23"/>
        </w:rPr>
        <w:t>como os serviços de abastecimento de água, esgotamento sanitário, limpeza urbana, manejo de resíduos sólidos e drenagem e ma</w:t>
      </w:r>
      <w:r w:rsidR="00CD63E5">
        <w:rPr>
          <w:sz w:val="23"/>
          <w:szCs w:val="23"/>
        </w:rPr>
        <w:t>nejo das águas pluviais urbanas,</w:t>
      </w:r>
      <w:r w:rsidRPr="004C6CAB">
        <w:rPr>
          <w:sz w:val="23"/>
          <w:szCs w:val="23"/>
        </w:rPr>
        <w:t xml:space="preserve"> da qual o município de Blumenau é consorciado.</w:t>
      </w:r>
    </w:p>
    <w:p w:rsidR="00BE419C" w:rsidRPr="004C6CAB" w:rsidRDefault="00BE419C" w:rsidP="00BE419C">
      <w:pPr>
        <w:ind w:firstLine="851"/>
        <w:jc w:val="both"/>
        <w:rPr>
          <w:sz w:val="23"/>
          <w:szCs w:val="23"/>
        </w:rPr>
      </w:pPr>
      <w:bookmarkStart w:id="0" w:name="_GoBack"/>
      <w:bookmarkEnd w:id="0"/>
    </w:p>
    <w:p w:rsidR="00BE089B" w:rsidRPr="004C6CAB" w:rsidRDefault="002C6E92" w:rsidP="00BE419C">
      <w:pPr>
        <w:suppressAutoHyphens/>
        <w:ind w:firstLine="851"/>
        <w:jc w:val="both"/>
        <w:rPr>
          <w:bCs/>
          <w:sz w:val="23"/>
          <w:szCs w:val="23"/>
        </w:rPr>
      </w:pPr>
      <w:r w:rsidRPr="004C6CAB">
        <w:rPr>
          <w:bCs/>
          <w:sz w:val="23"/>
          <w:szCs w:val="23"/>
        </w:rPr>
        <w:t>A presente Decisão entra em vigor a partir da sua publicação no Diário Oficial dos Municípios</w:t>
      </w:r>
      <w:r w:rsidR="004A1D5F" w:rsidRPr="004C6CAB">
        <w:rPr>
          <w:bCs/>
          <w:sz w:val="23"/>
          <w:szCs w:val="23"/>
        </w:rPr>
        <w:t xml:space="preserve"> de Santa Catarina</w:t>
      </w:r>
      <w:r w:rsidRPr="004C6CAB">
        <w:rPr>
          <w:bCs/>
          <w:sz w:val="23"/>
          <w:szCs w:val="23"/>
        </w:rPr>
        <w:t xml:space="preserve"> (DOM</w:t>
      </w:r>
      <w:r w:rsidR="004A1D5F" w:rsidRPr="004C6CAB">
        <w:rPr>
          <w:bCs/>
          <w:sz w:val="23"/>
          <w:szCs w:val="23"/>
        </w:rPr>
        <w:t>/SC</w:t>
      </w:r>
      <w:r w:rsidRPr="004C6CAB">
        <w:rPr>
          <w:bCs/>
          <w:sz w:val="23"/>
          <w:szCs w:val="23"/>
        </w:rPr>
        <w:t xml:space="preserve">), órgão de publicidade oficial </w:t>
      </w:r>
      <w:proofErr w:type="gramStart"/>
      <w:r w:rsidRPr="004C6CAB">
        <w:rPr>
          <w:bCs/>
          <w:sz w:val="23"/>
          <w:szCs w:val="23"/>
        </w:rPr>
        <w:t>da AGIR</w:t>
      </w:r>
      <w:proofErr w:type="gramEnd"/>
      <w:r w:rsidRPr="004C6CAB">
        <w:rPr>
          <w:bCs/>
          <w:sz w:val="23"/>
          <w:szCs w:val="23"/>
        </w:rPr>
        <w:t xml:space="preserve">. Ainda, </w:t>
      </w:r>
      <w:r w:rsidRPr="004C6CAB">
        <w:rPr>
          <w:b/>
          <w:bCs/>
          <w:sz w:val="23"/>
          <w:szCs w:val="23"/>
        </w:rPr>
        <w:t>DEVERÁ</w:t>
      </w:r>
      <w:r w:rsidRPr="004C6CAB">
        <w:rPr>
          <w:bCs/>
          <w:sz w:val="23"/>
          <w:szCs w:val="23"/>
        </w:rPr>
        <w:t xml:space="preserve"> ser publicada no site da AGIR, qual seja </w:t>
      </w:r>
      <w:hyperlink r:id="rId9" w:history="1">
        <w:r w:rsidRPr="004C6CAB">
          <w:rPr>
            <w:rStyle w:val="Hyperlink"/>
            <w:bCs/>
            <w:sz w:val="23"/>
            <w:szCs w:val="23"/>
          </w:rPr>
          <w:t>www.agir.sc.gov.br</w:t>
        </w:r>
      </w:hyperlink>
      <w:r w:rsidRPr="004C6CAB">
        <w:rPr>
          <w:bCs/>
          <w:sz w:val="23"/>
          <w:szCs w:val="23"/>
        </w:rPr>
        <w:t xml:space="preserve">. </w:t>
      </w:r>
    </w:p>
    <w:p w:rsidR="00464D0C" w:rsidRPr="004C6CAB" w:rsidRDefault="00464D0C" w:rsidP="00BE419C">
      <w:pPr>
        <w:suppressAutoHyphens/>
        <w:ind w:firstLine="851"/>
        <w:jc w:val="both"/>
        <w:rPr>
          <w:sz w:val="23"/>
          <w:szCs w:val="23"/>
        </w:rPr>
      </w:pPr>
    </w:p>
    <w:p w:rsidR="00BE089B" w:rsidRPr="004C6CAB" w:rsidRDefault="00BE089B" w:rsidP="00BE419C">
      <w:pPr>
        <w:suppressAutoHyphens/>
        <w:ind w:firstLine="851"/>
        <w:jc w:val="both"/>
        <w:rPr>
          <w:bCs/>
          <w:sz w:val="23"/>
          <w:szCs w:val="23"/>
        </w:rPr>
      </w:pPr>
      <w:r w:rsidRPr="004C6CAB">
        <w:rPr>
          <w:bCs/>
          <w:sz w:val="23"/>
          <w:szCs w:val="23"/>
        </w:rPr>
        <w:t xml:space="preserve">Extrai-se cópia desta decisão, bem como dos demais documentos pertinentes e, </w:t>
      </w:r>
      <w:r w:rsidRPr="004C6CAB">
        <w:rPr>
          <w:b/>
          <w:bCs/>
          <w:sz w:val="23"/>
          <w:szCs w:val="23"/>
        </w:rPr>
        <w:t>ENCAMINHA-SE À PARTE</w:t>
      </w:r>
      <w:r w:rsidRPr="004C6CAB">
        <w:rPr>
          <w:bCs/>
          <w:sz w:val="23"/>
          <w:szCs w:val="23"/>
        </w:rPr>
        <w:t xml:space="preserve"> para conhecimento. Não havendo manifestação no prazo de 15 (quinze) dias, </w:t>
      </w:r>
      <w:r w:rsidRPr="004C6CAB">
        <w:rPr>
          <w:b/>
          <w:bCs/>
          <w:sz w:val="23"/>
          <w:szCs w:val="23"/>
        </w:rPr>
        <w:t>DETERMINA-SE O ARQUIVAMENTO</w:t>
      </w:r>
      <w:r w:rsidRPr="004C6CAB">
        <w:rPr>
          <w:bCs/>
          <w:sz w:val="23"/>
          <w:szCs w:val="23"/>
        </w:rPr>
        <w:t xml:space="preserve"> deste procedimento administrativo.</w:t>
      </w:r>
    </w:p>
    <w:p w:rsidR="00BE089B" w:rsidRPr="004C6CAB" w:rsidRDefault="00BE089B" w:rsidP="00BE419C">
      <w:pPr>
        <w:suppressAutoHyphens/>
        <w:jc w:val="both"/>
        <w:rPr>
          <w:bCs/>
          <w:sz w:val="23"/>
          <w:szCs w:val="23"/>
        </w:rPr>
      </w:pPr>
    </w:p>
    <w:p w:rsidR="00670754" w:rsidRPr="004C6CAB" w:rsidRDefault="00670754" w:rsidP="00BE419C">
      <w:pPr>
        <w:jc w:val="right"/>
        <w:rPr>
          <w:sz w:val="23"/>
          <w:szCs w:val="23"/>
        </w:rPr>
      </w:pPr>
      <w:r w:rsidRPr="004C6CAB">
        <w:rPr>
          <w:sz w:val="23"/>
          <w:szCs w:val="23"/>
        </w:rPr>
        <w:t xml:space="preserve">Blumenau (SC), em </w:t>
      </w:r>
      <w:r w:rsidR="00BE419C" w:rsidRPr="004C6CAB">
        <w:rPr>
          <w:sz w:val="23"/>
          <w:szCs w:val="23"/>
        </w:rPr>
        <w:t>15 de abril</w:t>
      </w:r>
      <w:r w:rsidRPr="004C6CAB">
        <w:rPr>
          <w:sz w:val="23"/>
          <w:szCs w:val="23"/>
        </w:rPr>
        <w:t xml:space="preserve"> de 201</w:t>
      </w:r>
      <w:r w:rsidR="003B335C" w:rsidRPr="004C6CAB">
        <w:rPr>
          <w:sz w:val="23"/>
          <w:szCs w:val="23"/>
        </w:rPr>
        <w:t>3</w:t>
      </w:r>
      <w:r w:rsidRPr="004C6CAB">
        <w:rPr>
          <w:sz w:val="23"/>
          <w:szCs w:val="23"/>
        </w:rPr>
        <w:t>.</w:t>
      </w:r>
    </w:p>
    <w:p w:rsidR="00746C8A" w:rsidRPr="004C6CAB" w:rsidRDefault="00746C8A" w:rsidP="00BE419C">
      <w:pPr>
        <w:rPr>
          <w:sz w:val="23"/>
          <w:szCs w:val="23"/>
        </w:rPr>
      </w:pPr>
    </w:p>
    <w:p w:rsidR="00A5009F" w:rsidRDefault="00A5009F" w:rsidP="00BE419C">
      <w:pPr>
        <w:rPr>
          <w:sz w:val="23"/>
          <w:szCs w:val="23"/>
        </w:rPr>
      </w:pPr>
    </w:p>
    <w:p w:rsidR="004C6CAB" w:rsidRDefault="004C6CAB" w:rsidP="00BE419C">
      <w:pPr>
        <w:rPr>
          <w:sz w:val="23"/>
          <w:szCs w:val="23"/>
        </w:rPr>
      </w:pPr>
    </w:p>
    <w:p w:rsidR="004C6CAB" w:rsidRDefault="004C6CAB" w:rsidP="00BE419C">
      <w:pPr>
        <w:rPr>
          <w:sz w:val="23"/>
          <w:szCs w:val="23"/>
        </w:rPr>
      </w:pPr>
    </w:p>
    <w:p w:rsidR="004C6CAB" w:rsidRPr="004C6CAB" w:rsidRDefault="004C6CAB" w:rsidP="00BE419C">
      <w:pPr>
        <w:rPr>
          <w:sz w:val="23"/>
          <w:szCs w:val="23"/>
        </w:rPr>
      </w:pPr>
    </w:p>
    <w:p w:rsidR="00670754" w:rsidRPr="004C6CAB" w:rsidRDefault="00BE089B" w:rsidP="00BE419C">
      <w:pPr>
        <w:jc w:val="center"/>
        <w:rPr>
          <w:b/>
          <w:bCs/>
          <w:sz w:val="23"/>
          <w:szCs w:val="23"/>
        </w:rPr>
      </w:pPr>
      <w:r w:rsidRPr="004C6CAB">
        <w:rPr>
          <w:b/>
          <w:bCs/>
          <w:sz w:val="23"/>
          <w:szCs w:val="23"/>
        </w:rPr>
        <w:t>HEINRICH LUIZ PASOLD</w:t>
      </w:r>
    </w:p>
    <w:p w:rsidR="00464D0C" w:rsidRPr="00BE419C" w:rsidRDefault="00BE089B" w:rsidP="00BE419C">
      <w:pPr>
        <w:jc w:val="center"/>
        <w:rPr>
          <w:bCs/>
        </w:rPr>
      </w:pPr>
      <w:r w:rsidRPr="004C6CAB">
        <w:rPr>
          <w:bCs/>
          <w:sz w:val="23"/>
          <w:szCs w:val="23"/>
        </w:rPr>
        <w:t>Diretor Geral da AGIR</w:t>
      </w:r>
    </w:p>
    <w:p w:rsidR="00464D0C" w:rsidRPr="00BE419C" w:rsidRDefault="00464D0C" w:rsidP="00BE419C">
      <w:pPr>
        <w:jc w:val="center"/>
      </w:pPr>
    </w:p>
    <w:sectPr w:rsidR="00464D0C" w:rsidRPr="00BE419C" w:rsidSect="000A33B2">
      <w:headerReference w:type="default" r:id="rId10"/>
      <w:footerReference w:type="default" r:id="rId11"/>
      <w:pgSz w:w="11907" w:h="16840" w:code="9"/>
      <w:pgMar w:top="1304" w:right="1134" w:bottom="1134" w:left="1588" w:header="720" w:footer="45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E05" w:rsidRDefault="009F1E05">
      <w:pPr>
        <w:spacing w:line="240" w:lineRule="auto"/>
      </w:pPr>
      <w:r>
        <w:separator/>
      </w:r>
    </w:p>
  </w:endnote>
  <w:endnote w:type="continuationSeparator" w:id="0">
    <w:p w:rsidR="009F1E05" w:rsidRDefault="009F1E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E05" w:rsidRPr="00DE2D4F" w:rsidRDefault="009F1E05" w:rsidP="00F25E25">
    <w:pPr>
      <w:pStyle w:val="Rodap"/>
      <w:pBdr>
        <w:top w:val="single" w:sz="4" w:space="1" w:color="auto"/>
      </w:pBdr>
      <w:spacing w:line="240" w:lineRule="auto"/>
      <w:jc w:val="center"/>
      <w:rPr>
        <w:color w:val="000000"/>
        <w:sz w:val="20"/>
        <w:szCs w:val="20"/>
      </w:rPr>
    </w:pPr>
    <w:r w:rsidRPr="00DE2D4F">
      <w:rPr>
        <w:color w:val="000000"/>
        <w:sz w:val="20"/>
        <w:szCs w:val="20"/>
      </w:rPr>
      <w:t>Rua</w:t>
    </w:r>
    <w:r>
      <w:rPr>
        <w:color w:val="000000"/>
        <w:sz w:val="20"/>
        <w:szCs w:val="20"/>
      </w:rPr>
      <w:t>:</w:t>
    </w:r>
    <w:r w:rsidRPr="00DE2D4F">
      <w:rPr>
        <w:color w:val="000000"/>
        <w:sz w:val="20"/>
        <w:szCs w:val="20"/>
      </w:rPr>
      <w:t xml:space="preserve"> Alberto Stein, nº</w:t>
    </w:r>
    <w:r>
      <w:rPr>
        <w:color w:val="000000"/>
        <w:sz w:val="20"/>
        <w:szCs w:val="20"/>
      </w:rPr>
      <w:t>.</w:t>
    </w:r>
    <w:r w:rsidRPr="00DE2D4F">
      <w:rPr>
        <w:color w:val="000000"/>
        <w:sz w:val="20"/>
        <w:szCs w:val="20"/>
      </w:rPr>
      <w:t xml:space="preserve"> 466</w:t>
    </w:r>
    <w:r>
      <w:rPr>
        <w:color w:val="000000"/>
        <w:sz w:val="20"/>
        <w:szCs w:val="20"/>
      </w:rPr>
      <w:t xml:space="preserve"> - </w:t>
    </w:r>
    <w:r w:rsidRPr="00DE2D4F">
      <w:rPr>
        <w:color w:val="000000"/>
        <w:sz w:val="20"/>
        <w:szCs w:val="20"/>
      </w:rPr>
      <w:t>Bairro</w:t>
    </w:r>
    <w:r>
      <w:rPr>
        <w:color w:val="000000"/>
        <w:sz w:val="20"/>
        <w:szCs w:val="20"/>
      </w:rPr>
      <w:t>:</w:t>
    </w:r>
    <w:r w:rsidRPr="00DE2D4F">
      <w:rPr>
        <w:color w:val="000000"/>
        <w:sz w:val="20"/>
        <w:szCs w:val="20"/>
      </w:rPr>
      <w:t xml:space="preserve"> Velha, Blumenau</w:t>
    </w:r>
    <w:r>
      <w:rPr>
        <w:color w:val="000000"/>
        <w:sz w:val="20"/>
        <w:szCs w:val="20"/>
      </w:rPr>
      <w:t xml:space="preserve"> / </w:t>
    </w:r>
    <w:r w:rsidRPr="00DE2D4F">
      <w:rPr>
        <w:color w:val="000000"/>
        <w:sz w:val="20"/>
        <w:szCs w:val="20"/>
      </w:rPr>
      <w:t>Santa Catarina.</w:t>
    </w:r>
  </w:p>
  <w:p w:rsidR="009F1E05" w:rsidRDefault="009F1E05" w:rsidP="00F25E25">
    <w:pPr>
      <w:pStyle w:val="Rodap"/>
      <w:pBdr>
        <w:top w:val="single" w:sz="4" w:space="1" w:color="auto"/>
      </w:pBdr>
      <w:spacing w:line="240" w:lineRule="auto"/>
      <w:jc w:val="center"/>
      <w:rPr>
        <w:color w:val="000000"/>
        <w:sz w:val="20"/>
        <w:szCs w:val="20"/>
      </w:rPr>
    </w:pPr>
    <w:r w:rsidRPr="00DE2D4F">
      <w:rPr>
        <w:color w:val="000000"/>
        <w:sz w:val="20"/>
        <w:szCs w:val="20"/>
      </w:rPr>
      <w:t>CEP</w:t>
    </w:r>
    <w:r>
      <w:rPr>
        <w:color w:val="000000"/>
        <w:sz w:val="20"/>
        <w:szCs w:val="20"/>
      </w:rPr>
      <w:t>:</w:t>
    </w:r>
    <w:r w:rsidRPr="00DE2D4F">
      <w:rPr>
        <w:color w:val="000000"/>
        <w:sz w:val="20"/>
        <w:szCs w:val="20"/>
      </w:rPr>
      <w:t xml:space="preserve"> 89</w:t>
    </w:r>
    <w:r>
      <w:rPr>
        <w:color w:val="000000"/>
        <w:sz w:val="20"/>
        <w:szCs w:val="20"/>
      </w:rPr>
      <w:t>.</w:t>
    </w:r>
    <w:r w:rsidRPr="00DE2D4F">
      <w:rPr>
        <w:color w:val="000000"/>
        <w:sz w:val="20"/>
        <w:szCs w:val="20"/>
      </w:rPr>
      <w:t>036-200</w:t>
    </w:r>
    <w:r>
      <w:rPr>
        <w:color w:val="000000"/>
        <w:sz w:val="20"/>
        <w:szCs w:val="20"/>
      </w:rPr>
      <w:t xml:space="preserve"> - Fone (47) 3331-5827 - </w:t>
    </w:r>
    <w:r w:rsidRPr="00DE2D4F">
      <w:rPr>
        <w:color w:val="000000"/>
        <w:sz w:val="20"/>
        <w:szCs w:val="20"/>
      </w:rPr>
      <w:t>CNPJ 11.762.843/0001-41</w:t>
    </w:r>
  </w:p>
  <w:p w:rsidR="009F1E05" w:rsidRPr="009B3EB0" w:rsidRDefault="00CD63E5" w:rsidP="00F25E25">
    <w:pPr>
      <w:pStyle w:val="Rodap"/>
      <w:pBdr>
        <w:top w:val="single" w:sz="4" w:space="1" w:color="auto"/>
      </w:pBdr>
      <w:spacing w:line="240" w:lineRule="auto"/>
      <w:jc w:val="center"/>
      <w:rPr>
        <w:color w:val="000000"/>
        <w:sz w:val="20"/>
        <w:szCs w:val="20"/>
      </w:rPr>
    </w:pPr>
    <w:hyperlink r:id="rId1" w:history="1">
      <w:r w:rsidR="009F1E05" w:rsidRPr="00C709D9">
        <w:rPr>
          <w:rStyle w:val="Hyperlink"/>
          <w:sz w:val="20"/>
          <w:szCs w:val="20"/>
        </w:rPr>
        <w:t>www.agir.sc.gov.br</w:t>
      </w:r>
    </w:hyperlink>
    <w:r w:rsidR="009F1E05">
      <w:rPr>
        <w:color w:val="00000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E05" w:rsidRDefault="009F1E05">
      <w:pPr>
        <w:spacing w:line="240" w:lineRule="auto"/>
      </w:pPr>
      <w:r>
        <w:separator/>
      </w:r>
    </w:p>
  </w:footnote>
  <w:footnote w:type="continuationSeparator" w:id="0">
    <w:p w:rsidR="009F1E05" w:rsidRDefault="009F1E0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E05" w:rsidRPr="00FA192C" w:rsidRDefault="009F1E05" w:rsidP="00F25E2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8208"/>
      </w:tabs>
      <w:autoSpaceDE w:val="0"/>
      <w:autoSpaceDN w:val="0"/>
      <w:adjustRightInd w:val="0"/>
      <w:spacing w:line="240" w:lineRule="auto"/>
      <w:jc w:val="center"/>
      <w:rPr>
        <w:b/>
        <w:bCs/>
        <w:color w:val="FF0000"/>
        <w:sz w:val="18"/>
        <w:szCs w:val="18"/>
      </w:rPr>
    </w:pPr>
    <w:r>
      <w:rPr>
        <w:b/>
        <w:bCs/>
        <w:noProof/>
        <w:color w:val="FF0000"/>
        <w:sz w:val="18"/>
        <w:szCs w:val="18"/>
      </w:rPr>
      <w:drawing>
        <wp:anchor distT="0" distB="0" distL="114300" distR="114300" simplePos="0" relativeHeight="251659264" behindDoc="1" locked="0" layoutInCell="1" allowOverlap="1" wp14:anchorId="3E192511" wp14:editId="65AFE04E">
          <wp:simplePos x="0" y="0"/>
          <wp:positionH relativeFrom="column">
            <wp:posOffset>61595</wp:posOffset>
          </wp:positionH>
          <wp:positionV relativeFrom="paragraph">
            <wp:posOffset>19685</wp:posOffset>
          </wp:positionV>
          <wp:extent cx="895350" cy="810895"/>
          <wp:effectExtent l="0" t="0" r="0" b="8255"/>
          <wp:wrapTight wrapText="right">
            <wp:wrapPolygon edited="0">
              <wp:start x="0" y="0"/>
              <wp:lineTo x="0" y="21312"/>
              <wp:lineTo x="21140" y="21312"/>
              <wp:lineTo x="21140" y="0"/>
              <wp:lineTo x="0" y="0"/>
            </wp:wrapPolygon>
          </wp:wrapTight>
          <wp:docPr id="4" name="Imagem 4" descr="Logo AGIR_versao aprova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Logo AGIR_versao aprovad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A192C">
      <w:rPr>
        <w:b/>
        <w:bCs/>
        <w:color w:val="FF0000"/>
        <w:sz w:val="18"/>
        <w:szCs w:val="18"/>
      </w:rPr>
      <w:t xml:space="preserve">            </w:t>
    </w:r>
  </w:p>
  <w:p w:rsidR="009F1E05" w:rsidRPr="00FA192C" w:rsidRDefault="009F1E05" w:rsidP="00F25E2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8208"/>
      </w:tabs>
      <w:autoSpaceDE w:val="0"/>
      <w:autoSpaceDN w:val="0"/>
      <w:adjustRightInd w:val="0"/>
      <w:spacing w:line="240" w:lineRule="auto"/>
      <w:jc w:val="center"/>
      <w:rPr>
        <w:b/>
        <w:bCs/>
        <w:sz w:val="26"/>
        <w:szCs w:val="26"/>
      </w:rPr>
    </w:pPr>
    <w:r>
      <w:rPr>
        <w:b/>
        <w:bCs/>
        <w:sz w:val="28"/>
        <w:szCs w:val="28"/>
      </w:rPr>
      <w:t xml:space="preserve">                    </w:t>
    </w:r>
    <w:r w:rsidRPr="00FA192C">
      <w:rPr>
        <w:b/>
        <w:bCs/>
        <w:sz w:val="26"/>
        <w:szCs w:val="26"/>
      </w:rPr>
      <w:t>AGÊNCIA INTERMUNICIPAL DE REGULAÇÃO,</w:t>
    </w:r>
  </w:p>
  <w:p w:rsidR="009F1E05" w:rsidRDefault="009F1E05" w:rsidP="00F25E2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8208"/>
      </w:tabs>
      <w:autoSpaceDE w:val="0"/>
      <w:autoSpaceDN w:val="0"/>
      <w:adjustRightInd w:val="0"/>
      <w:spacing w:line="240" w:lineRule="auto"/>
      <w:jc w:val="center"/>
      <w:rPr>
        <w:b/>
        <w:bCs/>
        <w:sz w:val="26"/>
        <w:szCs w:val="26"/>
      </w:rPr>
    </w:pPr>
    <w:r>
      <w:rPr>
        <w:b/>
        <w:bCs/>
        <w:sz w:val="26"/>
        <w:szCs w:val="26"/>
      </w:rPr>
      <w:t xml:space="preserve">                       </w:t>
    </w:r>
    <w:r w:rsidRPr="00FA192C">
      <w:rPr>
        <w:b/>
        <w:bCs/>
        <w:sz w:val="26"/>
        <w:szCs w:val="26"/>
      </w:rPr>
      <w:t>CONTROLE E FISCALIZAÇÃO DE SERVIÇOS PÚBLICOS</w:t>
    </w:r>
  </w:p>
  <w:p w:rsidR="009F1E05" w:rsidRPr="00FA192C" w:rsidRDefault="009F1E05" w:rsidP="00F25E2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8208"/>
      </w:tabs>
      <w:autoSpaceDE w:val="0"/>
      <w:autoSpaceDN w:val="0"/>
      <w:adjustRightInd w:val="0"/>
      <w:spacing w:line="240" w:lineRule="auto"/>
      <w:jc w:val="center"/>
      <w:rPr>
        <w:b/>
        <w:bCs/>
        <w:sz w:val="26"/>
        <w:szCs w:val="26"/>
      </w:rPr>
    </w:pPr>
    <w:r>
      <w:rPr>
        <w:b/>
        <w:bCs/>
        <w:sz w:val="26"/>
        <w:szCs w:val="26"/>
      </w:rPr>
      <w:t xml:space="preserve">                        </w:t>
    </w:r>
    <w:r w:rsidRPr="00FA192C">
      <w:rPr>
        <w:b/>
        <w:bCs/>
        <w:sz w:val="26"/>
        <w:szCs w:val="26"/>
      </w:rPr>
      <w:t xml:space="preserve">MUNICIPAIS DO MÉDIO VALE DO ITAJAI – </w:t>
    </w:r>
    <w:proofErr w:type="gramStart"/>
    <w:r w:rsidRPr="00FA192C">
      <w:rPr>
        <w:b/>
        <w:bCs/>
        <w:sz w:val="26"/>
        <w:szCs w:val="26"/>
      </w:rPr>
      <w:t>AGIR</w:t>
    </w:r>
    <w:proofErr w:type="gramEnd"/>
  </w:p>
  <w:p w:rsidR="009F1E05" w:rsidRPr="00F033CE" w:rsidRDefault="009F1E05" w:rsidP="00F25E2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977"/>
        <w:tab w:val="left" w:pos="8208"/>
      </w:tabs>
      <w:autoSpaceDE w:val="0"/>
      <w:autoSpaceDN w:val="0"/>
      <w:adjustRightInd w:val="0"/>
      <w:spacing w:line="240" w:lineRule="auto"/>
      <w:rPr>
        <w:b/>
        <w:bCs/>
        <w:sz w:val="16"/>
        <w:szCs w:val="16"/>
      </w:rPr>
    </w:pPr>
    <w:r>
      <w:rPr>
        <w:b/>
        <w:bCs/>
        <w:sz w:val="14"/>
        <w:szCs w:val="14"/>
      </w:rPr>
      <w:tab/>
    </w:r>
  </w:p>
  <w:p w:rsidR="009F1E05" w:rsidRPr="005868DF" w:rsidRDefault="009F1E05" w:rsidP="00F25E25">
    <w:pPr>
      <w:pStyle w:val="Cabealho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5FD8"/>
    <w:multiLevelType w:val="hybridMultilevel"/>
    <w:tmpl w:val="3698B8E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1931C6"/>
    <w:multiLevelType w:val="hybridMultilevel"/>
    <w:tmpl w:val="06EE5A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2C1EFC"/>
    <w:multiLevelType w:val="hybridMultilevel"/>
    <w:tmpl w:val="E806D60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3AA235D"/>
    <w:multiLevelType w:val="hybridMultilevel"/>
    <w:tmpl w:val="557A84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1C6914"/>
    <w:multiLevelType w:val="hybridMultilevel"/>
    <w:tmpl w:val="0798A47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C6B78E2"/>
    <w:multiLevelType w:val="hybridMultilevel"/>
    <w:tmpl w:val="B1D49C4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85A22E7"/>
    <w:multiLevelType w:val="hybridMultilevel"/>
    <w:tmpl w:val="74F8C38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2E92C8E"/>
    <w:multiLevelType w:val="hybridMultilevel"/>
    <w:tmpl w:val="F3AE117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53593915"/>
    <w:multiLevelType w:val="hybridMultilevel"/>
    <w:tmpl w:val="3D705E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D6215D"/>
    <w:multiLevelType w:val="hybridMultilevel"/>
    <w:tmpl w:val="05FE1E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822BD7"/>
    <w:multiLevelType w:val="hybridMultilevel"/>
    <w:tmpl w:val="14AA20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1E0B84"/>
    <w:multiLevelType w:val="hybridMultilevel"/>
    <w:tmpl w:val="CDBE8A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452E21"/>
    <w:multiLevelType w:val="hybridMultilevel"/>
    <w:tmpl w:val="8ADCB7F4"/>
    <w:lvl w:ilvl="0" w:tplc="B95ED80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681176"/>
    <w:multiLevelType w:val="hybridMultilevel"/>
    <w:tmpl w:val="3C54E26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9B27468"/>
    <w:multiLevelType w:val="hybridMultilevel"/>
    <w:tmpl w:val="79CAA6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2"/>
  </w:num>
  <w:num w:numId="7">
    <w:abstractNumId w:val="9"/>
  </w:num>
  <w:num w:numId="8">
    <w:abstractNumId w:val="3"/>
  </w:num>
  <w:num w:numId="9">
    <w:abstractNumId w:val="8"/>
  </w:num>
  <w:num w:numId="10">
    <w:abstractNumId w:val="1"/>
  </w:num>
  <w:num w:numId="11">
    <w:abstractNumId w:val="1"/>
  </w:num>
  <w:num w:numId="12">
    <w:abstractNumId w:val="6"/>
  </w:num>
  <w:num w:numId="13">
    <w:abstractNumId w:val="2"/>
  </w:num>
  <w:num w:numId="14">
    <w:abstractNumId w:val="5"/>
  </w:num>
  <w:num w:numId="15">
    <w:abstractNumId w:val="0"/>
  </w:num>
  <w:num w:numId="16">
    <w:abstractNumId w:val="4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10C"/>
    <w:rsid w:val="000050A5"/>
    <w:rsid w:val="00005846"/>
    <w:rsid w:val="0004544E"/>
    <w:rsid w:val="00080F63"/>
    <w:rsid w:val="00095361"/>
    <w:rsid w:val="000A33B2"/>
    <w:rsid w:val="000D4201"/>
    <w:rsid w:val="000E5E6D"/>
    <w:rsid w:val="000E647F"/>
    <w:rsid w:val="0011053F"/>
    <w:rsid w:val="00131A57"/>
    <w:rsid w:val="00154805"/>
    <w:rsid w:val="00170664"/>
    <w:rsid w:val="00172042"/>
    <w:rsid w:val="001735A2"/>
    <w:rsid w:val="001901FF"/>
    <w:rsid w:val="00192AF8"/>
    <w:rsid w:val="00196248"/>
    <w:rsid w:val="001A0428"/>
    <w:rsid w:val="001A5D73"/>
    <w:rsid w:val="001B1C6C"/>
    <w:rsid w:val="001D08BE"/>
    <w:rsid w:val="002128C8"/>
    <w:rsid w:val="00213124"/>
    <w:rsid w:val="0022661D"/>
    <w:rsid w:val="00231B3E"/>
    <w:rsid w:val="002326E6"/>
    <w:rsid w:val="002629FD"/>
    <w:rsid w:val="00297F76"/>
    <w:rsid w:val="002C6827"/>
    <w:rsid w:val="002C6E92"/>
    <w:rsid w:val="002D24A1"/>
    <w:rsid w:val="002D309C"/>
    <w:rsid w:val="002D3193"/>
    <w:rsid w:val="002D3CB2"/>
    <w:rsid w:val="002E2336"/>
    <w:rsid w:val="00324612"/>
    <w:rsid w:val="003401A5"/>
    <w:rsid w:val="00362358"/>
    <w:rsid w:val="003819F1"/>
    <w:rsid w:val="0038346C"/>
    <w:rsid w:val="003919CB"/>
    <w:rsid w:val="003A196C"/>
    <w:rsid w:val="003B335C"/>
    <w:rsid w:val="003B48C4"/>
    <w:rsid w:val="003C545E"/>
    <w:rsid w:val="003C5F8A"/>
    <w:rsid w:val="003D4E8D"/>
    <w:rsid w:val="003E3B9F"/>
    <w:rsid w:val="00405EE3"/>
    <w:rsid w:val="00442FD5"/>
    <w:rsid w:val="00443EA4"/>
    <w:rsid w:val="00460EF2"/>
    <w:rsid w:val="00464D0C"/>
    <w:rsid w:val="004A1D5F"/>
    <w:rsid w:val="004A6A39"/>
    <w:rsid w:val="004B2B27"/>
    <w:rsid w:val="004C6CAB"/>
    <w:rsid w:val="00506B97"/>
    <w:rsid w:val="005312A4"/>
    <w:rsid w:val="005351A1"/>
    <w:rsid w:val="00540EF2"/>
    <w:rsid w:val="0055226B"/>
    <w:rsid w:val="00560818"/>
    <w:rsid w:val="0056482D"/>
    <w:rsid w:val="005819E2"/>
    <w:rsid w:val="00586B8A"/>
    <w:rsid w:val="005B26AE"/>
    <w:rsid w:val="00612414"/>
    <w:rsid w:val="00640475"/>
    <w:rsid w:val="00646772"/>
    <w:rsid w:val="00670754"/>
    <w:rsid w:val="006761D7"/>
    <w:rsid w:val="00697CD0"/>
    <w:rsid w:val="006B365E"/>
    <w:rsid w:val="006C2DEA"/>
    <w:rsid w:val="006F5EA0"/>
    <w:rsid w:val="00702CF1"/>
    <w:rsid w:val="0071454C"/>
    <w:rsid w:val="00726984"/>
    <w:rsid w:val="007307A4"/>
    <w:rsid w:val="00746C8A"/>
    <w:rsid w:val="0075686C"/>
    <w:rsid w:val="0079100B"/>
    <w:rsid w:val="00795231"/>
    <w:rsid w:val="007B56C7"/>
    <w:rsid w:val="007C0C8D"/>
    <w:rsid w:val="00823410"/>
    <w:rsid w:val="008430D8"/>
    <w:rsid w:val="0089618B"/>
    <w:rsid w:val="008A310C"/>
    <w:rsid w:val="008A3B71"/>
    <w:rsid w:val="008C5F39"/>
    <w:rsid w:val="008C680D"/>
    <w:rsid w:val="008D5CAB"/>
    <w:rsid w:val="008D6714"/>
    <w:rsid w:val="008E10B1"/>
    <w:rsid w:val="00941D54"/>
    <w:rsid w:val="009454EF"/>
    <w:rsid w:val="00950AA8"/>
    <w:rsid w:val="0095328D"/>
    <w:rsid w:val="00970903"/>
    <w:rsid w:val="009D4CFC"/>
    <w:rsid w:val="009F0DB4"/>
    <w:rsid w:val="009F1E05"/>
    <w:rsid w:val="009F38BD"/>
    <w:rsid w:val="009F468F"/>
    <w:rsid w:val="00A15F38"/>
    <w:rsid w:val="00A5009F"/>
    <w:rsid w:val="00A61FCE"/>
    <w:rsid w:val="00A63391"/>
    <w:rsid w:val="00A87417"/>
    <w:rsid w:val="00A9008A"/>
    <w:rsid w:val="00AA6DE7"/>
    <w:rsid w:val="00AB4826"/>
    <w:rsid w:val="00B449C6"/>
    <w:rsid w:val="00B820F2"/>
    <w:rsid w:val="00BC3AFC"/>
    <w:rsid w:val="00BD5E81"/>
    <w:rsid w:val="00BE089B"/>
    <w:rsid w:val="00BE419C"/>
    <w:rsid w:val="00BF3DEF"/>
    <w:rsid w:val="00C014A7"/>
    <w:rsid w:val="00C334A8"/>
    <w:rsid w:val="00C369EF"/>
    <w:rsid w:val="00C80B81"/>
    <w:rsid w:val="00C95735"/>
    <w:rsid w:val="00C97F6B"/>
    <w:rsid w:val="00CA3250"/>
    <w:rsid w:val="00CB573E"/>
    <w:rsid w:val="00CD63E5"/>
    <w:rsid w:val="00CE398F"/>
    <w:rsid w:val="00CF0272"/>
    <w:rsid w:val="00CF46FF"/>
    <w:rsid w:val="00D12357"/>
    <w:rsid w:val="00D46523"/>
    <w:rsid w:val="00D51DFF"/>
    <w:rsid w:val="00D74C1C"/>
    <w:rsid w:val="00D81F92"/>
    <w:rsid w:val="00DA0745"/>
    <w:rsid w:val="00DA4151"/>
    <w:rsid w:val="00DE287E"/>
    <w:rsid w:val="00E255B3"/>
    <w:rsid w:val="00E420F7"/>
    <w:rsid w:val="00E441D8"/>
    <w:rsid w:val="00E77D93"/>
    <w:rsid w:val="00E82202"/>
    <w:rsid w:val="00EA557A"/>
    <w:rsid w:val="00EA5E89"/>
    <w:rsid w:val="00ED3213"/>
    <w:rsid w:val="00F21F79"/>
    <w:rsid w:val="00F25E25"/>
    <w:rsid w:val="00F65605"/>
    <w:rsid w:val="00F666F4"/>
    <w:rsid w:val="00F673BB"/>
    <w:rsid w:val="00F67912"/>
    <w:rsid w:val="00FA3082"/>
    <w:rsid w:val="00FE6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10C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8A310C"/>
    <w:rPr>
      <w:color w:val="0000FF"/>
      <w:u w:val="single"/>
    </w:rPr>
  </w:style>
  <w:style w:type="paragraph" w:styleId="Cabealho">
    <w:name w:val="header"/>
    <w:basedOn w:val="Normal"/>
    <w:link w:val="CabealhoChar"/>
    <w:rsid w:val="008A31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A310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8A31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A310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430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30D8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6B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3B335C"/>
    <w:pPr>
      <w:spacing w:before="100" w:beforeAutospacing="1" w:after="100" w:afterAutospacing="1" w:line="240" w:lineRule="auto"/>
    </w:pPr>
    <w:rPr>
      <w:color w:val="000000"/>
    </w:rPr>
  </w:style>
  <w:style w:type="table" w:styleId="SombreamentoClaro">
    <w:name w:val="Light Shading"/>
    <w:basedOn w:val="Tabelanormal"/>
    <w:uiPriority w:val="60"/>
    <w:rsid w:val="00AB482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2">
    <w:name w:val="Light Shading Accent 2"/>
    <w:basedOn w:val="Tabelanormal"/>
    <w:uiPriority w:val="60"/>
    <w:rsid w:val="0038346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5">
    <w:name w:val="Light Shading Accent 5"/>
    <w:basedOn w:val="Tabelanormal"/>
    <w:uiPriority w:val="60"/>
    <w:rsid w:val="009F38B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customStyle="1" w:styleId="texto1">
    <w:name w:val="texto1"/>
    <w:basedOn w:val="Normal"/>
    <w:rsid w:val="005819E2"/>
    <w:pPr>
      <w:spacing w:before="100" w:beforeAutospacing="1" w:after="100" w:afterAutospacing="1" w:line="240" w:lineRule="auto"/>
    </w:pPr>
  </w:style>
  <w:style w:type="paragraph" w:styleId="PargrafodaLista">
    <w:name w:val="List Paragraph"/>
    <w:basedOn w:val="Normal"/>
    <w:uiPriority w:val="34"/>
    <w:qFormat/>
    <w:rsid w:val="008D5CAB"/>
    <w:pPr>
      <w:ind w:left="720"/>
      <w:contextualSpacing/>
    </w:p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DA4151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DA4151"/>
    <w:rPr>
      <w:rFonts w:ascii="Times New Roman" w:hAnsi="Times New Roman" w:cs="Times New Roman"/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DA4151"/>
    <w:rPr>
      <w:vertAlign w:val="superscript"/>
    </w:rPr>
  </w:style>
  <w:style w:type="character" w:customStyle="1" w:styleId="apple-converted-space">
    <w:name w:val="apple-converted-space"/>
    <w:basedOn w:val="Fontepargpadro"/>
    <w:rsid w:val="00192A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10C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8A310C"/>
    <w:rPr>
      <w:color w:val="0000FF"/>
      <w:u w:val="single"/>
    </w:rPr>
  </w:style>
  <w:style w:type="paragraph" w:styleId="Cabealho">
    <w:name w:val="header"/>
    <w:basedOn w:val="Normal"/>
    <w:link w:val="CabealhoChar"/>
    <w:rsid w:val="008A31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A310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8A31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A310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430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30D8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6B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3B335C"/>
    <w:pPr>
      <w:spacing w:before="100" w:beforeAutospacing="1" w:after="100" w:afterAutospacing="1" w:line="240" w:lineRule="auto"/>
    </w:pPr>
    <w:rPr>
      <w:color w:val="000000"/>
    </w:rPr>
  </w:style>
  <w:style w:type="table" w:styleId="SombreamentoClaro">
    <w:name w:val="Light Shading"/>
    <w:basedOn w:val="Tabelanormal"/>
    <w:uiPriority w:val="60"/>
    <w:rsid w:val="00AB482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2">
    <w:name w:val="Light Shading Accent 2"/>
    <w:basedOn w:val="Tabelanormal"/>
    <w:uiPriority w:val="60"/>
    <w:rsid w:val="0038346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5">
    <w:name w:val="Light Shading Accent 5"/>
    <w:basedOn w:val="Tabelanormal"/>
    <w:uiPriority w:val="60"/>
    <w:rsid w:val="009F38B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customStyle="1" w:styleId="texto1">
    <w:name w:val="texto1"/>
    <w:basedOn w:val="Normal"/>
    <w:rsid w:val="005819E2"/>
    <w:pPr>
      <w:spacing w:before="100" w:beforeAutospacing="1" w:after="100" w:afterAutospacing="1" w:line="240" w:lineRule="auto"/>
    </w:pPr>
  </w:style>
  <w:style w:type="paragraph" w:styleId="PargrafodaLista">
    <w:name w:val="List Paragraph"/>
    <w:basedOn w:val="Normal"/>
    <w:uiPriority w:val="34"/>
    <w:qFormat/>
    <w:rsid w:val="008D5CAB"/>
    <w:pPr>
      <w:ind w:left="720"/>
      <w:contextualSpacing/>
    </w:p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DA4151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DA4151"/>
    <w:rPr>
      <w:rFonts w:ascii="Times New Roman" w:hAnsi="Times New Roman" w:cs="Times New Roman"/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DA4151"/>
    <w:rPr>
      <w:vertAlign w:val="superscript"/>
    </w:rPr>
  </w:style>
  <w:style w:type="character" w:customStyle="1" w:styleId="apple-converted-space">
    <w:name w:val="apple-converted-space"/>
    <w:basedOn w:val="Fontepargpadro"/>
    <w:rsid w:val="00192A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agir.sc.gov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gir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7FD17-AEE1-4ABC-8372-B3A068604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1145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vanessa.s</dc:creator>
  <cp:lastModifiedBy>Pasold</cp:lastModifiedBy>
  <cp:revision>23</cp:revision>
  <cp:lastPrinted>2013-04-17T17:56:00Z</cp:lastPrinted>
  <dcterms:created xsi:type="dcterms:W3CDTF">2013-04-17T16:33:00Z</dcterms:created>
  <dcterms:modified xsi:type="dcterms:W3CDTF">2014-02-28T18:40:00Z</dcterms:modified>
</cp:coreProperties>
</file>